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CA1" w:rsidRDefault="00DD6CA1" w:rsidP="00102FE4">
      <w:pPr>
        <w:spacing w:before="34"/>
        <w:jc w:val="center"/>
        <w:rPr>
          <w:rFonts w:ascii="Times New Roman" w:hAnsi="Times New Roman" w:cs="Times New Roman"/>
          <w:b/>
          <w:sz w:val="28"/>
          <w:szCs w:val="28"/>
        </w:rPr>
      </w:pPr>
      <w:r>
        <w:rPr>
          <w:rFonts w:ascii="Times New Roman" w:hAnsi="Times New Roman" w:cs="Times New Roman"/>
          <w:b/>
          <w:sz w:val="28"/>
          <w:szCs w:val="28"/>
        </w:rPr>
        <w:t>DÜZENSİZ GÖÇLE MÜCADELE</w:t>
      </w:r>
    </w:p>
    <w:p w:rsidR="00102FE4" w:rsidRPr="00716227" w:rsidRDefault="00DD6CA1" w:rsidP="00102FE4">
      <w:pPr>
        <w:spacing w:before="34"/>
        <w:jc w:val="center"/>
        <w:rPr>
          <w:rFonts w:ascii="Times New Roman" w:hAnsi="Times New Roman" w:cs="Times New Roman"/>
          <w:b/>
          <w:sz w:val="28"/>
          <w:szCs w:val="28"/>
        </w:rPr>
      </w:pPr>
      <w:r w:rsidRPr="00716227">
        <w:rPr>
          <w:rFonts w:ascii="Times New Roman" w:hAnsi="Times New Roman" w:cs="Times New Roman"/>
          <w:b/>
          <w:sz w:val="28"/>
          <w:szCs w:val="28"/>
        </w:rPr>
        <w:t xml:space="preserve"> </w:t>
      </w:r>
      <w:r w:rsidR="00102FE4" w:rsidRPr="00716227">
        <w:rPr>
          <w:rFonts w:ascii="Times New Roman" w:hAnsi="Times New Roman" w:cs="Times New Roman"/>
          <w:b/>
          <w:sz w:val="28"/>
          <w:szCs w:val="28"/>
        </w:rPr>
        <w:t>(</w:t>
      </w:r>
      <w:r w:rsidRPr="00DD6CA1">
        <w:rPr>
          <w:rFonts w:ascii="Times New Roman" w:hAnsi="Times New Roman" w:cs="Times New Roman"/>
          <w:b/>
          <w:sz w:val="28"/>
          <w:szCs w:val="28"/>
        </w:rPr>
        <w:t>YABANCILARIN ÜLKEMİZ</w:t>
      </w:r>
      <w:r w:rsidRPr="00DD6CA1">
        <w:rPr>
          <w:rFonts w:ascii="Times New Roman" w:hAnsi="Times New Roman" w:cs="Times New Roman"/>
          <w:b/>
          <w:sz w:val="28"/>
          <w:szCs w:val="28"/>
        </w:rPr>
        <w:br/>
        <w:t>İÇERİSİNDEKİ SEYAHATLERİ</w:t>
      </w:r>
      <w:r w:rsidR="00102FE4" w:rsidRPr="00716227">
        <w:rPr>
          <w:rFonts w:ascii="Times New Roman" w:hAnsi="Times New Roman" w:cs="Times New Roman"/>
          <w:b/>
          <w:sz w:val="28"/>
          <w:szCs w:val="28"/>
        </w:rPr>
        <w:t>)</w:t>
      </w:r>
    </w:p>
    <w:p w:rsidR="00F96A5D" w:rsidRPr="00716227" w:rsidRDefault="00A50EB9" w:rsidP="00FA414A">
      <w:pPr>
        <w:spacing w:before="25" w:line="256" w:lineRule="auto"/>
        <w:ind w:left="274" w:right="264"/>
        <w:jc w:val="center"/>
        <w:rPr>
          <w:rFonts w:ascii="Times New Roman" w:hAnsi="Times New Roman" w:cs="Times New Roman"/>
          <w:b/>
          <w:sz w:val="28"/>
          <w:szCs w:val="28"/>
        </w:rPr>
      </w:pPr>
      <w:r w:rsidRPr="00716227">
        <w:rPr>
          <w:rFonts w:ascii="Times New Roman" w:hAnsi="Times New Roman" w:cs="Times New Roman"/>
          <w:b/>
          <w:sz w:val="28"/>
          <w:szCs w:val="28"/>
        </w:rPr>
        <w:t>VALİLİK GENEL EMRİ</w:t>
      </w:r>
    </w:p>
    <w:p w:rsidR="00F96A5D" w:rsidRPr="00716227" w:rsidRDefault="00F96A5D">
      <w:pPr>
        <w:pStyle w:val="GvdeMetni"/>
        <w:spacing w:before="9"/>
        <w:rPr>
          <w:rFonts w:ascii="Times New Roman" w:hAnsi="Times New Roman" w:cs="Times New Roman"/>
          <w:b/>
          <w:sz w:val="28"/>
          <w:szCs w:val="28"/>
        </w:rPr>
      </w:pPr>
    </w:p>
    <w:p w:rsidR="00102FE4" w:rsidRPr="00716227" w:rsidRDefault="00DD6CA1" w:rsidP="00102FE4">
      <w:pPr>
        <w:pStyle w:val="GvdeMetni"/>
        <w:jc w:val="center"/>
        <w:rPr>
          <w:rFonts w:ascii="Times New Roman" w:hAnsi="Times New Roman" w:cs="Times New Roman"/>
          <w:b/>
          <w:sz w:val="28"/>
          <w:szCs w:val="28"/>
        </w:rPr>
      </w:pPr>
      <w:r>
        <w:rPr>
          <w:rFonts w:ascii="Times New Roman" w:hAnsi="Times New Roman" w:cs="Times New Roman"/>
          <w:b/>
          <w:sz w:val="28"/>
          <w:szCs w:val="28"/>
        </w:rPr>
        <w:t>2022</w:t>
      </w:r>
      <w:r w:rsidR="00103E0A" w:rsidRPr="00716227">
        <w:rPr>
          <w:rFonts w:ascii="Times New Roman" w:hAnsi="Times New Roman" w:cs="Times New Roman"/>
          <w:b/>
          <w:sz w:val="28"/>
          <w:szCs w:val="28"/>
        </w:rPr>
        <w:t>/0</w:t>
      </w:r>
      <w:r>
        <w:rPr>
          <w:rFonts w:ascii="Times New Roman" w:hAnsi="Times New Roman" w:cs="Times New Roman"/>
          <w:b/>
          <w:sz w:val="28"/>
          <w:szCs w:val="28"/>
        </w:rPr>
        <w:t>4</w:t>
      </w:r>
    </w:p>
    <w:p w:rsidR="00102FE4" w:rsidRDefault="00102FE4" w:rsidP="00103E0A">
      <w:pPr>
        <w:pStyle w:val="GvdeMetni"/>
        <w:jc w:val="center"/>
        <w:rPr>
          <w:rFonts w:ascii="Times New Roman" w:hAnsi="Times New Roman" w:cs="Times New Roman"/>
          <w:b/>
        </w:rPr>
      </w:pPr>
    </w:p>
    <w:p w:rsidR="00102FE4" w:rsidRDefault="00102FE4" w:rsidP="00103E0A">
      <w:pPr>
        <w:pStyle w:val="GvdeMetni"/>
        <w:jc w:val="center"/>
        <w:rPr>
          <w:rFonts w:ascii="Times New Roman" w:hAnsi="Times New Roman" w:cs="Times New Roman"/>
          <w:b/>
        </w:rPr>
      </w:pPr>
    </w:p>
    <w:p w:rsidR="00DD6CA1" w:rsidRDefault="00DD6CA1" w:rsidP="00DD6CA1">
      <w:pPr>
        <w:widowControl/>
        <w:autoSpaceDE/>
        <w:autoSpaceDN/>
        <w:spacing w:after="60"/>
        <w:ind w:firstLine="709"/>
        <w:jc w:val="both"/>
        <w:rPr>
          <w:rFonts w:ascii="Times New Roman" w:eastAsia="Times New Roman" w:hAnsi="Times New Roman" w:cs="Times New Roman"/>
          <w:sz w:val="24"/>
          <w:szCs w:val="24"/>
          <w:lang w:bidi="ar-SA"/>
        </w:rPr>
      </w:pPr>
      <w:r>
        <w:rPr>
          <w:rFonts w:ascii="Times New Roman" w:hAnsi="Times New Roman" w:cs="Times New Roman"/>
          <w:sz w:val="24"/>
          <w:szCs w:val="24"/>
        </w:rPr>
        <w:t>Türkiye hem coğrafi konumu hem de bulunduğu bölgede yaşanan krizler nedeniyle göç hareketliliğinden en çok etkilenen ülkelerin başında bulunmaktadır. Ülkemiz Suriye, Afganistan ve Afrika ülkeleri başta olmak üzere istikrarsızlık yaşanan bölgelerden gelerek Avrupa’ya geçmek isteyenler için transit ülke olmasının yanında hedef ülke konumuna gelmiştir.</w:t>
      </w:r>
      <w:r w:rsidR="00102FE4" w:rsidRPr="00102FE4">
        <w:rPr>
          <w:rFonts w:ascii="Times New Roman" w:eastAsia="Times New Roman" w:hAnsi="Times New Roman" w:cs="Times New Roman"/>
          <w:sz w:val="24"/>
          <w:szCs w:val="24"/>
          <w:lang w:bidi="ar-SA"/>
        </w:rPr>
        <w:tab/>
      </w:r>
    </w:p>
    <w:p w:rsidR="00DD6CA1" w:rsidRDefault="00DD6CA1" w:rsidP="00DD6CA1">
      <w:pPr>
        <w:widowControl/>
        <w:autoSpaceDE/>
        <w:autoSpaceDN/>
        <w:spacing w:after="60"/>
        <w:ind w:firstLine="709"/>
        <w:jc w:val="both"/>
        <w:rPr>
          <w:rFonts w:ascii="Times New Roman" w:hAnsi="Times New Roman" w:cs="Times New Roman"/>
          <w:sz w:val="24"/>
          <w:szCs w:val="24"/>
        </w:rPr>
      </w:pPr>
      <w:r>
        <w:rPr>
          <w:rFonts w:ascii="Times New Roman" w:hAnsi="Times New Roman" w:cs="Times New Roman"/>
          <w:sz w:val="24"/>
          <w:szCs w:val="24"/>
        </w:rPr>
        <w:t>Düzensiz göç akınları karşısında, düzensiz göçle mücadele alanında kaynak ülkede başlayan ve yine kaynak ülkede son bulan bir strateji izlenmektedir. Bu çerçevede, düzensiz göçün kaynağında önlenmesi, sınır güvenliğinin arttırılması, düzensiz göçle ülke içerisinde etkili mücadele ve etkin geri gönderme mekanizması oluşturulması temel hedeflerimizdir. Alınan tüm tedbirler karşısında, özellikle göçmen kaçakçılarının yeni yöntemler kullandığı, düzensiz göçmenlerin yeni rotalar oluşturmaya çalıştığı bilinmektedir. Söz konusu yeni gelişmeler ışığında ilave tedbirlerin hayata geçirilmesi elzem hale gelmiştir.</w:t>
      </w:r>
    </w:p>
    <w:p w:rsidR="00895633" w:rsidRPr="00102FE4" w:rsidRDefault="00895633" w:rsidP="00895633">
      <w:pPr>
        <w:widowControl/>
        <w:autoSpaceDE/>
        <w:autoSpaceDN/>
        <w:spacing w:after="60"/>
        <w:ind w:firstLine="709"/>
        <w:jc w:val="both"/>
        <w:rPr>
          <w:rFonts w:ascii="Times New Roman" w:eastAsia="Times New Roman" w:hAnsi="Times New Roman" w:cs="Times New Roman"/>
          <w:sz w:val="24"/>
          <w:szCs w:val="24"/>
          <w:lang w:bidi="ar-SA"/>
        </w:rPr>
      </w:pPr>
      <w:r w:rsidRPr="00102FE4">
        <w:rPr>
          <w:rFonts w:ascii="Times New Roman" w:eastAsia="Times New Roman" w:hAnsi="Times New Roman" w:cs="Times New Roman"/>
          <w:sz w:val="24"/>
          <w:szCs w:val="24"/>
          <w:lang w:bidi="ar-SA"/>
        </w:rPr>
        <w:t>5442 sayılı İl İdaresi Kanununun 9 uncu maddesinin (ç) fıkrasında; “</w:t>
      </w:r>
      <w:r w:rsidRPr="00102FE4">
        <w:rPr>
          <w:rFonts w:ascii="Times New Roman" w:eastAsia="Times New Roman" w:hAnsi="Times New Roman" w:cs="Times New Roman"/>
          <w:i/>
          <w:sz w:val="24"/>
          <w:szCs w:val="24"/>
          <w:lang w:bidi="ar-SA"/>
        </w:rPr>
        <w:t>Kanun, Cumhurbaşkanlığı kararnamesi ve diğer mevzuatın verdiği yetkiyi kullanmak ve bunların yüklediği ödevleri yerine getirmek için valiler genel emirler çıkarabilir ve bunları ilan ederler.</w:t>
      </w:r>
      <w:r w:rsidRPr="00102FE4">
        <w:rPr>
          <w:rFonts w:ascii="Times New Roman" w:eastAsia="Times New Roman" w:hAnsi="Times New Roman" w:cs="Times New Roman"/>
          <w:sz w:val="24"/>
          <w:szCs w:val="24"/>
          <w:lang w:bidi="ar-SA"/>
        </w:rPr>
        <w:t>”</w:t>
      </w:r>
    </w:p>
    <w:p w:rsidR="00895633" w:rsidRPr="00102FE4" w:rsidRDefault="00895633" w:rsidP="00895633">
      <w:pPr>
        <w:widowControl/>
        <w:autoSpaceDE/>
        <w:autoSpaceDN/>
        <w:spacing w:after="60"/>
        <w:ind w:firstLine="709"/>
        <w:jc w:val="both"/>
        <w:rPr>
          <w:rFonts w:ascii="Times New Roman" w:eastAsia="Times New Roman" w:hAnsi="Times New Roman" w:cs="Times New Roman"/>
          <w:i/>
          <w:sz w:val="24"/>
          <w:szCs w:val="24"/>
          <w:lang w:bidi="ar-SA"/>
        </w:rPr>
      </w:pPr>
      <w:r w:rsidRPr="00102FE4">
        <w:rPr>
          <w:rFonts w:ascii="Times New Roman" w:eastAsia="Times New Roman" w:hAnsi="Times New Roman" w:cs="Times New Roman"/>
          <w:sz w:val="24"/>
          <w:szCs w:val="24"/>
          <w:lang w:bidi="ar-SA"/>
        </w:rPr>
        <w:t xml:space="preserve">5442 sayılı İl İdaresi Kanununun 11 inci maddesinin (c) fıkrasında; </w:t>
      </w:r>
      <w:r w:rsidRPr="00102FE4">
        <w:rPr>
          <w:rFonts w:ascii="Times New Roman" w:eastAsia="Times New Roman" w:hAnsi="Times New Roman" w:cs="Times New Roman"/>
          <w:i/>
          <w:sz w:val="24"/>
          <w:szCs w:val="24"/>
          <w:lang w:bidi="ar-SA"/>
        </w:rPr>
        <w:t xml:space="preserve">“İl sınırları içinde huzur ve güvenliğin, kişi dokunulmazlığının, tasarrufa müteallik emniyetin, kamu esenliğinin sağlanması ve önleyici kolluk yetkisi valinin ödev ve görevlerindendir. </w:t>
      </w:r>
    </w:p>
    <w:p w:rsidR="00895633" w:rsidRPr="00102FE4" w:rsidRDefault="00895633" w:rsidP="00895633">
      <w:pPr>
        <w:widowControl/>
        <w:autoSpaceDE/>
        <w:autoSpaceDN/>
        <w:spacing w:after="60"/>
        <w:ind w:firstLine="709"/>
        <w:rPr>
          <w:rFonts w:ascii="Times New Roman" w:eastAsia="Times New Roman" w:hAnsi="Times New Roman" w:cs="Times New Roman"/>
          <w:i/>
          <w:sz w:val="24"/>
          <w:szCs w:val="24"/>
          <w:lang w:bidi="ar-SA"/>
        </w:rPr>
      </w:pPr>
      <w:r w:rsidRPr="00102FE4">
        <w:rPr>
          <w:rFonts w:ascii="Times New Roman" w:eastAsia="Times New Roman" w:hAnsi="Times New Roman" w:cs="Times New Roman"/>
          <w:i/>
          <w:sz w:val="24"/>
          <w:szCs w:val="24"/>
          <w:lang w:bidi="ar-SA"/>
        </w:rPr>
        <w:t>Bunları sağlamak için vali gereken karar ve tedbirleri alır. Bu hususta alınan ve ilan olunan karar ve tedbirlere uymayanlar hakkında 66 ncı madde hükmü uygulanır.”,</w:t>
      </w:r>
    </w:p>
    <w:p w:rsidR="00895633" w:rsidRPr="00102FE4" w:rsidRDefault="00895633" w:rsidP="00895633">
      <w:pPr>
        <w:widowControl/>
        <w:autoSpaceDE/>
        <w:autoSpaceDN/>
        <w:spacing w:after="60"/>
        <w:ind w:firstLine="709"/>
        <w:jc w:val="both"/>
        <w:rPr>
          <w:rFonts w:ascii="Times New Roman" w:eastAsia="Times New Roman" w:hAnsi="Times New Roman" w:cs="Times New Roman"/>
          <w:i/>
          <w:sz w:val="24"/>
          <w:szCs w:val="24"/>
          <w:lang w:bidi="ar-SA"/>
        </w:rPr>
      </w:pPr>
      <w:r w:rsidRPr="00102FE4">
        <w:rPr>
          <w:rFonts w:ascii="Times New Roman" w:eastAsia="Times New Roman" w:hAnsi="Times New Roman" w:cs="Times New Roman"/>
          <w:sz w:val="24"/>
          <w:szCs w:val="24"/>
          <w:lang w:bidi="ar-SA"/>
        </w:rPr>
        <w:t>Anılan Kanunun 66 ncı maddesinde; “</w:t>
      </w:r>
      <w:r w:rsidRPr="00102FE4">
        <w:rPr>
          <w:rFonts w:ascii="Times New Roman" w:eastAsia="Times New Roman" w:hAnsi="Times New Roman" w:cs="Times New Roman"/>
          <w:i/>
          <w:sz w:val="24"/>
          <w:szCs w:val="24"/>
          <w:lang w:bidi="ar-SA"/>
        </w:rPr>
        <w:t>İl genel kurulu veya idare kurulları yahut en büyük mülkiye amirleri tarafından kanunların verdiği yetkiye istinaden ittihaz ve usulen tebliğ veya ilan olunan karar ve tedbirlerin tatbik ve icrasına muhalefet eden veya müşkülat gösterenler veya riayet etmeyenler, mahallî mülkî amir tarafından Kabahatler Kanununun 32 nci maddesi hükmü uyarınca cezalandırılır. Ancak, kamu düzenini ve güvenliğini veya kişilerin can ve mal emniyetini tehlikeye düşürecek toplumsal olayların baş göstermesi hâlinde vali tarafından kamu düzenini sağlamak amacıyla alınan ve usulüne göre ilan olunan karar ve tedbirlere aykırı davrananlar, üç aydan bir yıla kadar hapis cezasıyla cezalandırılır.”,</w:t>
      </w:r>
    </w:p>
    <w:p w:rsidR="00895633" w:rsidRPr="00895633" w:rsidRDefault="00895633" w:rsidP="00895633">
      <w:pPr>
        <w:widowControl/>
        <w:adjustRightInd w:val="0"/>
        <w:spacing w:after="60"/>
        <w:ind w:firstLine="709"/>
        <w:jc w:val="both"/>
        <w:rPr>
          <w:rFonts w:ascii="Times New Roman" w:hAnsi="Times New Roman" w:cs="Times New Roman"/>
          <w:i/>
          <w:color w:val="000000"/>
          <w:sz w:val="24"/>
          <w:szCs w:val="24"/>
          <w:lang w:eastAsia="en-US" w:bidi="ar-SA"/>
        </w:rPr>
      </w:pPr>
      <w:r w:rsidRPr="00102FE4">
        <w:rPr>
          <w:rFonts w:ascii="Times New Roman" w:hAnsi="Times New Roman" w:cs="Times New Roman"/>
          <w:color w:val="000000"/>
          <w:sz w:val="24"/>
          <w:szCs w:val="24"/>
          <w:lang w:eastAsia="en-US" w:bidi="ar-SA"/>
        </w:rPr>
        <w:t>5326 sayılı Kabahatler Kanununun</w:t>
      </w:r>
      <w:r w:rsidRPr="00102FE4">
        <w:rPr>
          <w:rFonts w:ascii="Times New Roman" w:hAnsi="Times New Roman" w:cs="Times New Roman"/>
          <w:i/>
          <w:color w:val="000000"/>
          <w:sz w:val="24"/>
          <w:szCs w:val="24"/>
          <w:lang w:eastAsia="en-US" w:bidi="ar-SA"/>
        </w:rPr>
        <w:t xml:space="preserve"> “</w:t>
      </w:r>
      <w:r w:rsidRPr="00102FE4">
        <w:rPr>
          <w:rFonts w:ascii="Times New Roman" w:hAnsi="Times New Roman" w:cs="Times New Roman"/>
          <w:i/>
          <w:iCs/>
          <w:color w:val="000000"/>
          <w:sz w:val="24"/>
          <w:szCs w:val="24"/>
          <w:lang w:eastAsia="en-US" w:bidi="ar-SA"/>
        </w:rPr>
        <w:t xml:space="preserve">Emre aykırı davranış” </w:t>
      </w:r>
      <w:r w:rsidRPr="00102FE4">
        <w:rPr>
          <w:rFonts w:ascii="Times New Roman" w:hAnsi="Times New Roman" w:cs="Times New Roman"/>
          <w:iCs/>
          <w:color w:val="000000"/>
          <w:sz w:val="24"/>
          <w:szCs w:val="24"/>
          <w:lang w:eastAsia="en-US" w:bidi="ar-SA"/>
        </w:rPr>
        <w:t xml:space="preserve">başlıklı </w:t>
      </w:r>
      <w:r w:rsidRPr="00102FE4">
        <w:rPr>
          <w:rFonts w:ascii="Times New Roman" w:hAnsi="Times New Roman" w:cs="Times New Roman"/>
          <w:color w:val="000000"/>
          <w:sz w:val="24"/>
          <w:szCs w:val="24"/>
          <w:lang w:eastAsia="en-US" w:bidi="ar-SA"/>
        </w:rPr>
        <w:t>32 nci maddesinde;</w:t>
      </w:r>
      <w:r w:rsidRPr="00102FE4">
        <w:rPr>
          <w:rFonts w:ascii="Times New Roman" w:hAnsi="Times New Roman" w:cs="Times New Roman"/>
          <w:i/>
          <w:color w:val="000000"/>
          <w:sz w:val="24"/>
          <w:szCs w:val="24"/>
          <w:lang w:eastAsia="en-US" w:bidi="ar-SA"/>
        </w:rPr>
        <w:t xml:space="preserve"> “ Yetkili makamlar tarafından adlî işlemler nedeniyle ya da kamu güvenliği, kamu düzeni veya genel sağlığın korunması amacıyla, hukuka uygun olarak verilen emre aykırı hareket eden kişiye yüz Türk Lirası idarî para cezası verilir. Bu cezaya emri veren makam tarafından karar verilir. …” </w:t>
      </w:r>
      <w:r w:rsidRPr="00102FE4">
        <w:rPr>
          <w:rFonts w:ascii="Times New Roman" w:hAnsi="Times New Roman" w:cs="Times New Roman"/>
          <w:color w:val="000000"/>
          <w:sz w:val="24"/>
          <w:szCs w:val="24"/>
          <w:lang w:eastAsia="en-US" w:bidi="ar-SA"/>
        </w:rPr>
        <w:t>hükümleri bulunmaktadır.</w:t>
      </w:r>
    </w:p>
    <w:p w:rsidR="00102FE4" w:rsidRPr="00102FE4" w:rsidRDefault="00751D41" w:rsidP="00102FE4">
      <w:pPr>
        <w:widowControl/>
        <w:adjustRightInd w:val="0"/>
        <w:spacing w:after="60"/>
        <w:ind w:firstLine="709"/>
        <w:jc w:val="both"/>
        <w:rPr>
          <w:rFonts w:ascii="Times New Roman" w:hAnsi="Times New Roman" w:cs="Times New Roman"/>
          <w:color w:val="000000"/>
          <w:sz w:val="24"/>
          <w:szCs w:val="24"/>
          <w:lang w:eastAsia="en-US" w:bidi="ar-SA"/>
        </w:rPr>
      </w:pPr>
      <w:r>
        <w:rPr>
          <w:rFonts w:ascii="Times New Roman" w:hAnsi="Times New Roman" w:cs="Times New Roman"/>
          <w:color w:val="000000"/>
          <w:sz w:val="24"/>
          <w:szCs w:val="24"/>
          <w:lang w:eastAsia="en-US" w:bidi="ar-SA"/>
        </w:rPr>
        <w:t xml:space="preserve">Bu itibarla, göçmen kaçakçılığının önüne </w:t>
      </w:r>
      <w:r w:rsidR="009076C4">
        <w:rPr>
          <w:rFonts w:ascii="Times New Roman" w:hAnsi="Times New Roman" w:cs="Times New Roman"/>
          <w:color w:val="000000"/>
          <w:sz w:val="24"/>
          <w:szCs w:val="24"/>
          <w:lang w:eastAsia="en-US" w:bidi="ar-SA"/>
        </w:rPr>
        <w:t>geçilmesi, güvenliğin</w:t>
      </w:r>
      <w:r w:rsidR="00895633">
        <w:rPr>
          <w:rFonts w:ascii="Times New Roman" w:hAnsi="Times New Roman" w:cs="Times New Roman"/>
          <w:color w:val="000000"/>
          <w:sz w:val="24"/>
          <w:szCs w:val="24"/>
          <w:lang w:eastAsia="en-US" w:bidi="ar-SA"/>
        </w:rPr>
        <w:t xml:space="preserve"> sağlanması, kamu düzeni ve </w:t>
      </w:r>
      <w:r>
        <w:rPr>
          <w:rFonts w:ascii="Times New Roman" w:hAnsi="Times New Roman" w:cs="Times New Roman"/>
          <w:sz w:val="24"/>
          <w:szCs w:val="24"/>
        </w:rPr>
        <w:t xml:space="preserve">ilimizde bulunan yabancıların ülke içerisindeki seyahat etmelerine </w:t>
      </w:r>
      <w:r w:rsidR="00A9199B">
        <w:rPr>
          <w:rFonts w:ascii="Times New Roman" w:hAnsi="Times New Roman" w:cs="Times New Roman"/>
          <w:sz w:val="24"/>
          <w:szCs w:val="24"/>
        </w:rPr>
        <w:t>imkân</w:t>
      </w:r>
      <w:r>
        <w:rPr>
          <w:rFonts w:ascii="Times New Roman" w:hAnsi="Times New Roman" w:cs="Times New Roman"/>
          <w:sz w:val="24"/>
          <w:szCs w:val="24"/>
        </w:rPr>
        <w:t xml:space="preserve"> sağlayan belgeleri düzenleyen usul ve esaslara aykırı olarak ve/veya yetkili makamların iznini almadan hareket etmelerini engellemek, asayişin sağlanmasını temin etmek </w:t>
      </w:r>
      <w:r w:rsidR="00102FE4" w:rsidRPr="00102FE4">
        <w:rPr>
          <w:rFonts w:ascii="Times New Roman" w:hAnsi="Times New Roman" w:cs="Times New Roman"/>
          <w:color w:val="000000"/>
          <w:sz w:val="24"/>
          <w:szCs w:val="24"/>
          <w:lang w:eastAsia="en-US" w:bidi="ar-SA"/>
        </w:rPr>
        <w:t>amacıyla;</w:t>
      </w:r>
    </w:p>
    <w:p w:rsidR="00102FE4" w:rsidRPr="00102FE4" w:rsidRDefault="00102FE4" w:rsidP="00102FE4">
      <w:pPr>
        <w:widowControl/>
        <w:adjustRightInd w:val="0"/>
        <w:spacing w:after="60"/>
        <w:ind w:firstLine="709"/>
        <w:jc w:val="both"/>
        <w:rPr>
          <w:rFonts w:ascii="Times New Roman" w:hAnsi="Times New Roman" w:cs="Times New Roman"/>
          <w:color w:val="000000"/>
          <w:sz w:val="6"/>
          <w:szCs w:val="24"/>
          <w:lang w:eastAsia="en-US" w:bidi="ar-SA"/>
        </w:rPr>
      </w:pPr>
    </w:p>
    <w:p w:rsidR="00751D41" w:rsidRPr="00751D41" w:rsidRDefault="00751D41" w:rsidP="00102FE4">
      <w:pPr>
        <w:widowControl/>
        <w:numPr>
          <w:ilvl w:val="0"/>
          <w:numId w:val="2"/>
        </w:numPr>
        <w:tabs>
          <w:tab w:val="left" w:pos="851"/>
        </w:tabs>
        <w:autoSpaceDE/>
        <w:autoSpaceDN/>
        <w:spacing w:after="60" w:line="276" w:lineRule="auto"/>
        <w:ind w:left="0" w:firstLine="709"/>
        <w:jc w:val="both"/>
        <w:rPr>
          <w:rFonts w:ascii="Times New Roman" w:hAnsi="Times New Roman" w:cs="Times New Roman"/>
          <w:color w:val="000000"/>
          <w:sz w:val="24"/>
          <w:szCs w:val="24"/>
          <w:lang w:eastAsia="en-US" w:bidi="ar-SA"/>
        </w:rPr>
      </w:pPr>
      <w:r>
        <w:rPr>
          <w:rFonts w:ascii="Times New Roman" w:hAnsi="Times New Roman" w:cs="Times New Roman"/>
          <w:sz w:val="24"/>
          <w:szCs w:val="24"/>
        </w:rPr>
        <w:t xml:space="preserve">Ticari taksilerin il dışına yabancı yolcu taşıması halinde ekte yer alan ve yabancıların iller arası seyahatlerine imkân tanıyan belgelerin kontrolünün zorunlu hale getirilmesi, söz konusu belge kontrol yükümlülüğüne uymayan taksiciler hakkında 6458 sayılı Yabancılar ve Uluslararası </w:t>
      </w:r>
      <w:r>
        <w:rPr>
          <w:rFonts w:ascii="Times New Roman" w:hAnsi="Times New Roman" w:cs="Times New Roman"/>
          <w:sz w:val="24"/>
          <w:szCs w:val="24"/>
        </w:rPr>
        <w:lastRenderedPageBreak/>
        <w:t>Koruma Kanunun 102’nci maddesinin ikinci fıkrasına istinaden kolluk birimlerince idari para cezası uygulanması ve göçmen kaçakçılığından adli işlem yapılması,</w:t>
      </w:r>
    </w:p>
    <w:p w:rsidR="00102FE4" w:rsidRPr="00883642" w:rsidRDefault="00751D41" w:rsidP="00A9199B">
      <w:pPr>
        <w:widowControl/>
        <w:numPr>
          <w:ilvl w:val="0"/>
          <w:numId w:val="2"/>
        </w:numPr>
        <w:tabs>
          <w:tab w:val="left" w:pos="851"/>
        </w:tabs>
        <w:autoSpaceDE/>
        <w:autoSpaceDN/>
        <w:spacing w:after="60" w:line="276" w:lineRule="auto"/>
        <w:ind w:left="0" w:firstLine="709"/>
        <w:jc w:val="both"/>
        <w:rPr>
          <w:rFonts w:ascii="Times New Roman" w:hAnsi="Times New Roman" w:cs="Times New Roman"/>
          <w:color w:val="FF0000"/>
          <w:sz w:val="24"/>
          <w:szCs w:val="24"/>
          <w:lang w:eastAsia="en-US" w:bidi="ar-SA"/>
        </w:rPr>
      </w:pPr>
      <w:r>
        <w:rPr>
          <w:rFonts w:ascii="Times New Roman" w:hAnsi="Times New Roman" w:cs="Times New Roman"/>
          <w:sz w:val="24"/>
          <w:szCs w:val="24"/>
        </w:rPr>
        <w:t>Tır parkı olarak hizmet veren veya tırların hizmet aldığı tesislere tır brandalarını kesip girerek düzensiz göçe konu olan yabancıların engellenmesi ve göçmen kaçakçılığıyla etkin mücadele amacıyla, tır parklarında kamera sisteminin zorunlu hale getirilmesi ve fiziki güvenliğin sağlanması için gerekli tedbirlerin alınması ile kolluk birimlerimizce tır parklarında denetimlerin arttırılması maksadıyla gerekli ça</w:t>
      </w:r>
      <w:r w:rsidR="00A9199B">
        <w:rPr>
          <w:rFonts w:ascii="Times New Roman" w:hAnsi="Times New Roman" w:cs="Times New Roman"/>
          <w:sz w:val="24"/>
          <w:szCs w:val="24"/>
        </w:rPr>
        <w:t xml:space="preserve">lışmaların ivedilikle yapılması </w:t>
      </w:r>
      <w:r w:rsidR="00102FE4" w:rsidRPr="00A9199B">
        <w:rPr>
          <w:rFonts w:ascii="Times New Roman" w:hAnsi="Times New Roman" w:cs="Times New Roman"/>
          <w:color w:val="000000"/>
          <w:sz w:val="24"/>
          <w:szCs w:val="24"/>
          <w:lang w:eastAsia="en-US" w:bidi="ar-SA"/>
        </w:rPr>
        <w:t xml:space="preserve">hususlarına riayet edecektir. </w:t>
      </w:r>
    </w:p>
    <w:p w:rsidR="00883642" w:rsidRPr="00883642" w:rsidRDefault="00883642" w:rsidP="00883642">
      <w:pPr>
        <w:widowControl/>
        <w:tabs>
          <w:tab w:val="left" w:pos="993"/>
        </w:tabs>
        <w:adjustRightInd w:val="0"/>
        <w:spacing w:after="60"/>
        <w:jc w:val="both"/>
        <w:rPr>
          <w:rFonts w:ascii="Times New Roman" w:hAnsi="Times New Roman" w:cs="Times New Roman"/>
          <w:color w:val="000000"/>
          <w:sz w:val="24"/>
          <w:szCs w:val="24"/>
          <w:lang w:eastAsia="en-US" w:bidi="ar-SA"/>
        </w:rPr>
      </w:pPr>
      <w:r>
        <w:rPr>
          <w:rFonts w:ascii="Times New Roman" w:hAnsi="Times New Roman" w:cs="Times New Roman"/>
          <w:color w:val="000000"/>
          <w:sz w:val="24"/>
          <w:szCs w:val="24"/>
          <w:lang w:eastAsia="en-US" w:bidi="ar-SA"/>
        </w:rPr>
        <w:tab/>
      </w:r>
      <w:r w:rsidRPr="00883642">
        <w:rPr>
          <w:rFonts w:ascii="Times New Roman" w:hAnsi="Times New Roman" w:cs="Times New Roman"/>
          <w:color w:val="000000"/>
          <w:sz w:val="24"/>
          <w:szCs w:val="24"/>
          <w:lang w:eastAsia="en-US" w:bidi="ar-SA"/>
        </w:rPr>
        <w:t>Başta kolluk birimleri olmak üzere yetkili birimlerce denetim faaliyetlerine ağırlık verilecek, yapılan denetimler sırasında aksine hareket edenlerin tespit edilmesi halinde yukarıd</w:t>
      </w:r>
      <w:r>
        <w:rPr>
          <w:rFonts w:ascii="Times New Roman" w:hAnsi="Times New Roman" w:cs="Times New Roman"/>
          <w:color w:val="000000"/>
          <w:sz w:val="24"/>
          <w:szCs w:val="24"/>
          <w:lang w:eastAsia="en-US" w:bidi="ar-SA"/>
        </w:rPr>
        <w:t xml:space="preserve">a belirtilen mevzuat hükümleri </w:t>
      </w:r>
      <w:r w:rsidRPr="00883642">
        <w:rPr>
          <w:rFonts w:ascii="Times New Roman" w:hAnsi="Times New Roman" w:cs="Times New Roman"/>
          <w:color w:val="000000"/>
          <w:sz w:val="24"/>
          <w:szCs w:val="24"/>
          <w:lang w:eastAsia="en-US" w:bidi="ar-SA"/>
        </w:rPr>
        <w:t>çerçevesinde adli ve idari işlemler yapılarak 5326 sayılı Kabahatler Kanununun 32’inci maddesinde öngörülen idari para cezası uygulanacaktır.</w:t>
      </w:r>
    </w:p>
    <w:p w:rsidR="00102FE4" w:rsidRPr="00102FE4" w:rsidRDefault="00102FE4" w:rsidP="00102FE4">
      <w:pPr>
        <w:widowControl/>
        <w:tabs>
          <w:tab w:val="left" w:pos="993"/>
        </w:tabs>
        <w:adjustRightInd w:val="0"/>
        <w:spacing w:after="60"/>
        <w:ind w:left="709"/>
        <w:jc w:val="both"/>
        <w:rPr>
          <w:rFonts w:ascii="Times New Roman" w:hAnsi="Times New Roman" w:cs="Times New Roman"/>
          <w:color w:val="000000"/>
          <w:sz w:val="24"/>
          <w:szCs w:val="24"/>
          <w:lang w:eastAsia="en-US" w:bidi="ar-SA"/>
        </w:rPr>
      </w:pPr>
      <w:r>
        <w:rPr>
          <w:rFonts w:ascii="Times New Roman" w:hAnsi="Times New Roman" w:cs="Times New Roman"/>
          <w:color w:val="000000"/>
          <w:sz w:val="24"/>
          <w:szCs w:val="24"/>
          <w:lang w:eastAsia="en-US" w:bidi="ar-SA"/>
        </w:rPr>
        <w:t>Bu Genel Emir</w:t>
      </w:r>
      <w:r w:rsidRPr="00102FE4">
        <w:rPr>
          <w:rFonts w:ascii="Times New Roman" w:hAnsi="Times New Roman" w:cs="Times New Roman"/>
          <w:color w:val="000000"/>
          <w:sz w:val="24"/>
          <w:szCs w:val="24"/>
          <w:lang w:eastAsia="en-US" w:bidi="ar-SA"/>
        </w:rPr>
        <w:t xml:space="preserve"> tarihinden itibaren yürürlüğe girer.</w:t>
      </w:r>
    </w:p>
    <w:p w:rsidR="00102FE4" w:rsidRDefault="00102FE4" w:rsidP="00276013">
      <w:pPr>
        <w:widowControl/>
        <w:adjustRightInd w:val="0"/>
        <w:spacing w:after="60"/>
        <w:ind w:firstLine="709"/>
        <w:jc w:val="both"/>
        <w:rPr>
          <w:rFonts w:ascii="Times New Roman" w:hAnsi="Times New Roman" w:cs="Times New Roman"/>
          <w:b/>
        </w:rPr>
      </w:pPr>
      <w:r>
        <w:rPr>
          <w:rFonts w:ascii="Times New Roman" w:hAnsi="Times New Roman" w:cs="Times New Roman"/>
          <w:color w:val="000000"/>
          <w:sz w:val="24"/>
          <w:szCs w:val="24"/>
          <w:lang w:eastAsia="en-US" w:bidi="ar-SA"/>
        </w:rPr>
        <w:t>İlanen tebliğ olunur</w:t>
      </w:r>
      <w:r w:rsidRPr="00102FE4">
        <w:rPr>
          <w:rFonts w:ascii="Times New Roman" w:hAnsi="Times New Roman" w:cs="Times New Roman"/>
          <w:color w:val="000000"/>
          <w:sz w:val="24"/>
          <w:szCs w:val="24"/>
          <w:lang w:eastAsia="en-US" w:bidi="ar-SA"/>
        </w:rPr>
        <w:t xml:space="preserve">. </w:t>
      </w:r>
      <w:r w:rsidR="00751D41">
        <w:rPr>
          <w:rFonts w:ascii="Times New Roman" w:hAnsi="Times New Roman" w:cs="Times New Roman"/>
          <w:color w:val="000000"/>
          <w:sz w:val="24"/>
          <w:szCs w:val="24"/>
          <w:lang w:eastAsia="en-US" w:bidi="ar-SA"/>
        </w:rPr>
        <w:t>…/06/2022</w:t>
      </w:r>
    </w:p>
    <w:p w:rsidR="00102FE4" w:rsidRDefault="00102FE4" w:rsidP="00103E0A">
      <w:pPr>
        <w:pStyle w:val="GvdeMetni"/>
        <w:jc w:val="center"/>
        <w:rPr>
          <w:rFonts w:ascii="Times New Roman" w:hAnsi="Times New Roman" w:cs="Times New Roman"/>
          <w:b/>
        </w:rPr>
      </w:pPr>
    </w:p>
    <w:p w:rsidR="00DB2B07" w:rsidRPr="00102FE4" w:rsidRDefault="00102FE4" w:rsidP="00DB2B07">
      <w:pPr>
        <w:tabs>
          <w:tab w:val="left" w:pos="1086"/>
        </w:tabs>
        <w:rPr>
          <w:rFonts w:ascii="Times New Roman" w:hAnsi="Times New Roman" w:cs="Times New Roman"/>
          <w:sz w:val="24"/>
        </w:rPr>
      </w:pPr>
      <w:r>
        <w:rPr>
          <w:sz w:val="24"/>
        </w:rPr>
        <w:t xml:space="preserve">  </w:t>
      </w:r>
      <w:r w:rsidR="00DB2B07">
        <w:rPr>
          <w:sz w:val="24"/>
        </w:rPr>
        <w:tab/>
      </w:r>
      <w:r w:rsidR="00DB2B07">
        <w:rPr>
          <w:sz w:val="24"/>
        </w:rPr>
        <w:tab/>
      </w:r>
      <w:r w:rsidR="00DB2B07">
        <w:rPr>
          <w:sz w:val="24"/>
        </w:rPr>
        <w:tab/>
      </w:r>
      <w:r w:rsidR="00DB2B07">
        <w:rPr>
          <w:sz w:val="24"/>
        </w:rPr>
        <w:tab/>
      </w:r>
      <w:r w:rsidR="00DB2B07">
        <w:rPr>
          <w:sz w:val="24"/>
        </w:rPr>
        <w:tab/>
      </w:r>
      <w:r w:rsidR="00DB2B07">
        <w:rPr>
          <w:sz w:val="24"/>
        </w:rPr>
        <w:tab/>
      </w:r>
      <w:r w:rsidR="00DB2B07">
        <w:rPr>
          <w:sz w:val="24"/>
        </w:rPr>
        <w:tab/>
      </w:r>
      <w:r w:rsidR="00DB2B07">
        <w:rPr>
          <w:sz w:val="24"/>
        </w:rPr>
        <w:tab/>
      </w:r>
      <w:r w:rsidR="00DB2B07" w:rsidRPr="00102FE4">
        <w:rPr>
          <w:rFonts w:ascii="Times New Roman" w:hAnsi="Times New Roman" w:cs="Times New Roman"/>
          <w:sz w:val="24"/>
        </w:rPr>
        <w:t xml:space="preserve">    </w:t>
      </w:r>
      <w:r w:rsidRPr="00102FE4">
        <w:rPr>
          <w:rFonts w:ascii="Times New Roman" w:hAnsi="Times New Roman" w:cs="Times New Roman"/>
          <w:sz w:val="24"/>
        </w:rPr>
        <w:t xml:space="preserve">     </w:t>
      </w:r>
      <w:r w:rsidR="00DB2B07" w:rsidRPr="00102FE4">
        <w:rPr>
          <w:rFonts w:ascii="Times New Roman" w:hAnsi="Times New Roman" w:cs="Times New Roman"/>
          <w:sz w:val="24"/>
        </w:rPr>
        <w:t xml:space="preserve">  </w:t>
      </w:r>
      <w:r w:rsidRPr="00102FE4">
        <w:rPr>
          <w:rFonts w:ascii="Times New Roman" w:hAnsi="Times New Roman" w:cs="Times New Roman"/>
          <w:sz w:val="24"/>
        </w:rPr>
        <w:t xml:space="preserve">         </w:t>
      </w:r>
      <w:r>
        <w:rPr>
          <w:rFonts w:ascii="Times New Roman" w:hAnsi="Times New Roman" w:cs="Times New Roman"/>
          <w:sz w:val="24"/>
        </w:rPr>
        <w:t xml:space="preserve">    </w:t>
      </w:r>
      <w:r w:rsidR="00DB2B07" w:rsidRPr="00102FE4">
        <w:rPr>
          <w:rFonts w:ascii="Times New Roman" w:hAnsi="Times New Roman" w:cs="Times New Roman"/>
          <w:sz w:val="24"/>
        </w:rPr>
        <w:t xml:space="preserve"> </w:t>
      </w:r>
      <w:r w:rsidR="0003592D">
        <w:rPr>
          <w:rFonts w:ascii="Times New Roman" w:hAnsi="Times New Roman" w:cs="Times New Roman"/>
          <w:sz w:val="24"/>
        </w:rPr>
        <w:t>Okay MEMİŞ</w:t>
      </w:r>
    </w:p>
    <w:p w:rsidR="00FB45E1" w:rsidRDefault="00FB45E1" w:rsidP="00FB45E1">
      <w:pPr>
        <w:tabs>
          <w:tab w:val="left" w:pos="7875"/>
        </w:tabs>
        <w:rPr>
          <w:rFonts w:ascii="Times New Roman" w:hAnsi="Times New Roman" w:cs="Times New Roman"/>
          <w:sz w:val="24"/>
        </w:rPr>
      </w:pPr>
      <w:r>
        <w:rPr>
          <w:rFonts w:ascii="Times New Roman" w:hAnsi="Times New Roman" w:cs="Times New Roman"/>
          <w:sz w:val="24"/>
        </w:rPr>
        <w:tab/>
      </w:r>
      <w:r w:rsidRPr="00102FE4">
        <w:rPr>
          <w:rFonts w:ascii="Times New Roman" w:hAnsi="Times New Roman" w:cs="Times New Roman"/>
          <w:sz w:val="24"/>
        </w:rPr>
        <w:t>Vali</w:t>
      </w:r>
    </w:p>
    <w:p w:rsidR="00FB45E1" w:rsidRDefault="00FB45E1" w:rsidP="00DB2B07">
      <w:pPr>
        <w:tabs>
          <w:tab w:val="left" w:pos="1086"/>
        </w:tabs>
        <w:rPr>
          <w:rFonts w:ascii="Times New Roman" w:hAnsi="Times New Roman" w:cs="Times New Roman"/>
          <w:sz w:val="24"/>
        </w:rPr>
      </w:pPr>
    </w:p>
    <w:p w:rsidR="00A9199B" w:rsidRDefault="00A9199B" w:rsidP="00DB2B07">
      <w:pPr>
        <w:tabs>
          <w:tab w:val="left" w:pos="1086"/>
        </w:tabs>
        <w:rPr>
          <w:rFonts w:ascii="Times New Roman" w:hAnsi="Times New Roman" w:cs="Times New Roman"/>
          <w:sz w:val="24"/>
        </w:rPr>
      </w:pPr>
    </w:p>
    <w:p w:rsidR="00883642" w:rsidRDefault="00883642" w:rsidP="00DB2B07">
      <w:pPr>
        <w:tabs>
          <w:tab w:val="left" w:pos="1086"/>
        </w:tabs>
        <w:rPr>
          <w:rFonts w:ascii="Times New Roman" w:hAnsi="Times New Roman" w:cs="Times New Roman"/>
          <w:sz w:val="24"/>
        </w:rPr>
      </w:pPr>
    </w:p>
    <w:p w:rsidR="00FB45E1" w:rsidRDefault="00FB45E1" w:rsidP="00DB2B07">
      <w:pPr>
        <w:tabs>
          <w:tab w:val="left" w:pos="1086"/>
        </w:tabs>
        <w:rPr>
          <w:rFonts w:ascii="Times New Roman" w:hAnsi="Times New Roman" w:cs="Times New Roman"/>
          <w:sz w:val="24"/>
        </w:rPr>
      </w:pPr>
      <w:r>
        <w:rPr>
          <w:rFonts w:ascii="Times New Roman" w:hAnsi="Times New Roman" w:cs="Times New Roman"/>
          <w:sz w:val="24"/>
        </w:rPr>
        <w:t>EK:</w:t>
      </w:r>
    </w:p>
    <w:p w:rsidR="00883642" w:rsidRPr="00883642" w:rsidRDefault="00FB45E1" w:rsidP="00883642">
      <w:pPr>
        <w:pStyle w:val="ListeParagraf"/>
        <w:numPr>
          <w:ilvl w:val="0"/>
          <w:numId w:val="3"/>
        </w:numPr>
        <w:rPr>
          <w:rFonts w:ascii="Times New Roman" w:hAnsi="Times New Roman" w:cs="Times New Roman"/>
          <w:sz w:val="24"/>
        </w:rPr>
      </w:pPr>
      <w:r w:rsidRPr="00883642">
        <w:rPr>
          <w:rFonts w:ascii="Times New Roman" w:hAnsi="Times New Roman" w:cs="Times New Roman"/>
          <w:sz w:val="24"/>
          <w:szCs w:val="24"/>
        </w:rPr>
        <w:t>İller Arası Seyahate İmkân Tanıyan Belgeler</w:t>
      </w:r>
      <w:r w:rsidR="00E54E4B" w:rsidRPr="00883642">
        <w:rPr>
          <w:rFonts w:ascii="Times New Roman" w:hAnsi="Times New Roman" w:cs="Times New Roman"/>
          <w:sz w:val="24"/>
          <w:szCs w:val="24"/>
        </w:rPr>
        <w:t xml:space="preserve"> (10 Sayfa)</w:t>
      </w: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Default="00883642" w:rsidP="00883642">
      <w:pPr>
        <w:rPr>
          <w:rFonts w:ascii="Times New Roman" w:hAnsi="Times New Roman" w:cs="Times New Roman"/>
          <w:sz w:val="24"/>
        </w:rPr>
      </w:pPr>
    </w:p>
    <w:p w:rsidR="00883642" w:rsidRPr="00883642" w:rsidRDefault="00DB2B07" w:rsidP="00883642">
      <w:pPr>
        <w:rPr>
          <w:rFonts w:ascii="Times New Roman" w:hAnsi="Times New Roman" w:cs="Times New Roman"/>
          <w:sz w:val="24"/>
        </w:rPr>
      </w:pPr>
      <w:r w:rsidRPr="00883642">
        <w:rPr>
          <w:rFonts w:ascii="Times New Roman" w:hAnsi="Times New Roman" w:cs="Times New Roman"/>
          <w:sz w:val="24"/>
        </w:rPr>
        <w:tab/>
      </w:r>
      <w:r w:rsidR="00883642" w:rsidRPr="00883642">
        <w:rPr>
          <w:rFonts w:ascii="Times New Roman" w:hAnsi="Times New Roman" w:cs="Times New Roman"/>
          <w:sz w:val="24"/>
        </w:rPr>
        <w:t xml:space="preserve">                                                                      </w:t>
      </w:r>
    </w:p>
    <w:p w:rsidR="00AA07C8" w:rsidRPr="00004880" w:rsidRDefault="00883642" w:rsidP="006618F5">
      <w:pPr>
        <w:rPr>
          <w:rFonts w:ascii="Times New Roman" w:hAnsi="Times New Roman" w:cs="Times New Roman"/>
          <w:sz w:val="24"/>
          <w:szCs w:val="24"/>
        </w:rPr>
      </w:pPr>
      <w:r>
        <w:rPr>
          <w:rFonts w:ascii="Times New Roman" w:hAnsi="Times New Roman" w:cs="Times New Roman"/>
          <w:b/>
          <w:sz w:val="24"/>
        </w:rPr>
        <w:lastRenderedPageBreak/>
        <w:t xml:space="preserve">  </w:t>
      </w:r>
      <w:bookmarkStart w:id="0" w:name="_GoBack"/>
      <w:bookmarkEnd w:id="0"/>
    </w:p>
    <w:p w:rsidR="00AA07C8" w:rsidRPr="00AA07C8" w:rsidRDefault="00AA07C8" w:rsidP="00AA07C8">
      <w:pPr>
        <w:rPr>
          <w:rFonts w:ascii="Times New Roman" w:hAnsi="Times New Roman" w:cs="Times New Roman"/>
          <w:sz w:val="24"/>
        </w:rPr>
      </w:pPr>
    </w:p>
    <w:sectPr w:rsidR="00AA07C8" w:rsidRPr="00AA07C8">
      <w:headerReference w:type="default" r:id="rId7"/>
      <w:footerReference w:type="default" r:id="rId8"/>
      <w:pgSz w:w="11900" w:h="16850"/>
      <w:pgMar w:top="1380" w:right="1300" w:bottom="960" w:left="1300" w:header="0" w:footer="7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610" w:rsidRDefault="003B7610">
      <w:r>
        <w:separator/>
      </w:r>
    </w:p>
  </w:endnote>
  <w:endnote w:type="continuationSeparator" w:id="0">
    <w:p w:rsidR="003B7610" w:rsidRDefault="003B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A5D" w:rsidRDefault="0083627A">
    <w:pPr>
      <w:pStyle w:val="GvdeMetni"/>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3575050</wp:posOffset>
              </wp:positionH>
              <wp:positionV relativeFrom="page">
                <wp:posOffset>10063480</wp:posOffset>
              </wp:positionV>
              <wp:extent cx="179070" cy="152400"/>
              <wp:effectExtent l="317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A5D" w:rsidRDefault="00A50EB9">
                          <w:pPr>
                            <w:spacing w:line="223" w:lineRule="exact"/>
                            <w:ind w:left="40"/>
                            <w:rPr>
                              <w:sz w:val="20"/>
                            </w:rPr>
                          </w:pPr>
                          <w:r>
                            <w:fldChar w:fldCharType="begin"/>
                          </w:r>
                          <w:r>
                            <w:rPr>
                              <w:sz w:val="20"/>
                            </w:rPr>
                            <w:instrText xml:space="preserve"> PAGE </w:instrText>
                          </w:r>
                          <w:r>
                            <w:fldChar w:fldCharType="separate"/>
                          </w:r>
                          <w:r w:rsidR="006618F5">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1.5pt;margin-top:792.4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Dlqw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" filled="f" stroked="f">
              <v:textbox inset="0,0,0,0">
                <w:txbxContent>
                  <w:p w:rsidR="00F96A5D" w:rsidRDefault="00A50EB9">
                    <w:pPr>
                      <w:spacing w:line="223" w:lineRule="exact"/>
                      <w:ind w:left="40"/>
                      <w:rPr>
                        <w:sz w:val="20"/>
                      </w:rPr>
                    </w:pPr>
                    <w:r>
                      <w:fldChar w:fldCharType="begin"/>
                    </w:r>
                    <w:r>
                      <w:rPr>
                        <w:sz w:val="20"/>
                      </w:rPr>
                      <w:instrText xml:space="preserve"> PAGE </w:instrText>
                    </w:r>
                    <w:r>
                      <w:fldChar w:fldCharType="separate"/>
                    </w:r>
                    <w:r w:rsidR="006618F5">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610" w:rsidRDefault="003B7610">
      <w:r>
        <w:separator/>
      </w:r>
    </w:p>
  </w:footnote>
  <w:footnote w:type="continuationSeparator" w:id="0">
    <w:p w:rsidR="003B7610" w:rsidRDefault="003B7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5E1" w:rsidRDefault="00FB45E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115"/>
    <w:multiLevelType w:val="hybridMultilevel"/>
    <w:tmpl w:val="0EF2D7B2"/>
    <w:lvl w:ilvl="0" w:tplc="55DC63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140B15"/>
    <w:multiLevelType w:val="hybridMultilevel"/>
    <w:tmpl w:val="1BCA777A"/>
    <w:lvl w:ilvl="0" w:tplc="24180F68">
      <w:start w:val="1"/>
      <w:numFmt w:val="bullet"/>
      <w:lvlText w:val="-"/>
      <w:lvlJc w:val="left"/>
      <w:pPr>
        <w:ind w:left="720" w:hanging="360"/>
      </w:pPr>
      <w:rPr>
        <w:rFonts w:ascii="Times New Roman" w:hAnsi="Times New Roman" w:cs="Times New Roman"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D123EAE"/>
    <w:multiLevelType w:val="multilevel"/>
    <w:tmpl w:val="A31E5BD6"/>
    <w:lvl w:ilvl="0">
      <w:start w:val="1"/>
      <w:numFmt w:val="decimal"/>
      <w:lvlText w:val="%1."/>
      <w:lvlJc w:val="left"/>
      <w:pPr>
        <w:ind w:left="543" w:hanging="428"/>
      </w:pPr>
      <w:rPr>
        <w:rFonts w:ascii="Calibri" w:eastAsia="Calibri" w:hAnsi="Calibri" w:cs="Calibri" w:hint="default"/>
        <w:b/>
        <w:w w:val="100"/>
        <w:sz w:val="24"/>
        <w:szCs w:val="24"/>
        <w:lang w:val="tr-TR" w:eastAsia="tr-TR" w:bidi="tr-TR"/>
      </w:rPr>
    </w:lvl>
    <w:lvl w:ilvl="1">
      <w:start w:val="1"/>
      <w:numFmt w:val="decimal"/>
      <w:lvlText w:val="%1.%2."/>
      <w:lvlJc w:val="left"/>
      <w:pPr>
        <w:ind w:left="116" w:hanging="567"/>
      </w:pPr>
      <w:rPr>
        <w:rFonts w:ascii="Calibri" w:eastAsia="Calibri" w:hAnsi="Calibri" w:cs="Calibri" w:hint="default"/>
        <w:b/>
        <w:spacing w:val="-3"/>
        <w:w w:val="100"/>
        <w:sz w:val="24"/>
        <w:szCs w:val="24"/>
        <w:lang w:val="tr-TR" w:eastAsia="tr-TR" w:bidi="tr-TR"/>
      </w:rPr>
    </w:lvl>
    <w:lvl w:ilvl="2">
      <w:numFmt w:val="bullet"/>
      <w:lvlText w:val="•"/>
      <w:lvlJc w:val="left"/>
      <w:pPr>
        <w:ind w:left="1080" w:hanging="567"/>
      </w:pPr>
      <w:rPr>
        <w:rFonts w:hint="default"/>
        <w:lang w:val="tr-TR" w:eastAsia="tr-TR" w:bidi="tr-TR"/>
      </w:rPr>
    </w:lvl>
    <w:lvl w:ilvl="3">
      <w:numFmt w:val="bullet"/>
      <w:lvlText w:val="•"/>
      <w:lvlJc w:val="left"/>
      <w:pPr>
        <w:ind w:left="1120" w:hanging="567"/>
      </w:pPr>
      <w:rPr>
        <w:rFonts w:hint="default"/>
        <w:lang w:val="tr-TR" w:eastAsia="tr-TR" w:bidi="tr-TR"/>
      </w:rPr>
    </w:lvl>
    <w:lvl w:ilvl="4">
      <w:numFmt w:val="bullet"/>
      <w:lvlText w:val="•"/>
      <w:lvlJc w:val="left"/>
      <w:pPr>
        <w:ind w:left="2288" w:hanging="567"/>
      </w:pPr>
      <w:rPr>
        <w:rFonts w:hint="default"/>
        <w:lang w:val="tr-TR" w:eastAsia="tr-TR" w:bidi="tr-TR"/>
      </w:rPr>
    </w:lvl>
    <w:lvl w:ilvl="5">
      <w:numFmt w:val="bullet"/>
      <w:lvlText w:val="•"/>
      <w:lvlJc w:val="left"/>
      <w:pPr>
        <w:ind w:left="3456" w:hanging="567"/>
      </w:pPr>
      <w:rPr>
        <w:rFonts w:hint="default"/>
        <w:lang w:val="tr-TR" w:eastAsia="tr-TR" w:bidi="tr-TR"/>
      </w:rPr>
    </w:lvl>
    <w:lvl w:ilvl="6">
      <w:numFmt w:val="bullet"/>
      <w:lvlText w:val="•"/>
      <w:lvlJc w:val="left"/>
      <w:pPr>
        <w:ind w:left="4625" w:hanging="567"/>
      </w:pPr>
      <w:rPr>
        <w:rFonts w:hint="default"/>
        <w:lang w:val="tr-TR" w:eastAsia="tr-TR" w:bidi="tr-TR"/>
      </w:rPr>
    </w:lvl>
    <w:lvl w:ilvl="7">
      <w:numFmt w:val="bullet"/>
      <w:lvlText w:val="•"/>
      <w:lvlJc w:val="left"/>
      <w:pPr>
        <w:ind w:left="5793" w:hanging="567"/>
      </w:pPr>
      <w:rPr>
        <w:rFonts w:hint="default"/>
        <w:lang w:val="tr-TR" w:eastAsia="tr-TR" w:bidi="tr-TR"/>
      </w:rPr>
    </w:lvl>
    <w:lvl w:ilvl="8">
      <w:numFmt w:val="bullet"/>
      <w:lvlText w:val="•"/>
      <w:lvlJc w:val="left"/>
      <w:pPr>
        <w:ind w:left="6962" w:hanging="567"/>
      </w:pPr>
      <w:rPr>
        <w:rFonts w:hint="default"/>
        <w:lang w:val="tr-TR" w:eastAsia="tr-TR" w:bidi="tr-TR"/>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5D"/>
    <w:rsid w:val="0003592D"/>
    <w:rsid w:val="00046309"/>
    <w:rsid w:val="00072E95"/>
    <w:rsid w:val="000A7E80"/>
    <w:rsid w:val="00102FE4"/>
    <w:rsid w:val="00103E0A"/>
    <w:rsid w:val="00135E1D"/>
    <w:rsid w:val="00156736"/>
    <w:rsid w:val="00165017"/>
    <w:rsid w:val="001F7D59"/>
    <w:rsid w:val="00275FF6"/>
    <w:rsid w:val="00276013"/>
    <w:rsid w:val="00291A8F"/>
    <w:rsid w:val="002A7DC3"/>
    <w:rsid w:val="002E3FE1"/>
    <w:rsid w:val="002F717C"/>
    <w:rsid w:val="003352F4"/>
    <w:rsid w:val="003B7610"/>
    <w:rsid w:val="003F6238"/>
    <w:rsid w:val="00404D4D"/>
    <w:rsid w:val="00462738"/>
    <w:rsid w:val="005912A1"/>
    <w:rsid w:val="005C284F"/>
    <w:rsid w:val="00605728"/>
    <w:rsid w:val="00636679"/>
    <w:rsid w:val="006509E1"/>
    <w:rsid w:val="006618F5"/>
    <w:rsid w:val="00681B68"/>
    <w:rsid w:val="00687F3B"/>
    <w:rsid w:val="006E5F97"/>
    <w:rsid w:val="00716227"/>
    <w:rsid w:val="007360BE"/>
    <w:rsid w:val="00751D41"/>
    <w:rsid w:val="007721B9"/>
    <w:rsid w:val="007E1666"/>
    <w:rsid w:val="007F6A66"/>
    <w:rsid w:val="0083627A"/>
    <w:rsid w:val="00883642"/>
    <w:rsid w:val="00895633"/>
    <w:rsid w:val="008B7DA8"/>
    <w:rsid w:val="009076C4"/>
    <w:rsid w:val="00955D5F"/>
    <w:rsid w:val="00970A84"/>
    <w:rsid w:val="00987FB7"/>
    <w:rsid w:val="00A50EB9"/>
    <w:rsid w:val="00A57287"/>
    <w:rsid w:val="00A9199B"/>
    <w:rsid w:val="00AA07C8"/>
    <w:rsid w:val="00AD3285"/>
    <w:rsid w:val="00B22228"/>
    <w:rsid w:val="00C005B0"/>
    <w:rsid w:val="00C05B94"/>
    <w:rsid w:val="00C42865"/>
    <w:rsid w:val="00C443C0"/>
    <w:rsid w:val="00C63701"/>
    <w:rsid w:val="00C90F06"/>
    <w:rsid w:val="00D156A3"/>
    <w:rsid w:val="00D25E10"/>
    <w:rsid w:val="00D42D1C"/>
    <w:rsid w:val="00D66B19"/>
    <w:rsid w:val="00D66C5B"/>
    <w:rsid w:val="00DB2B07"/>
    <w:rsid w:val="00DD30D0"/>
    <w:rsid w:val="00DD6CA1"/>
    <w:rsid w:val="00E54E4B"/>
    <w:rsid w:val="00F24C05"/>
    <w:rsid w:val="00F43F28"/>
    <w:rsid w:val="00F96A5D"/>
    <w:rsid w:val="00F97958"/>
    <w:rsid w:val="00FA414A"/>
    <w:rsid w:val="00FA744B"/>
    <w:rsid w:val="00FB45E1"/>
    <w:rsid w:val="00FC442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0AA23"/>
  <w15:docId w15:val="{ABBC4D9F-70CB-44DE-89FA-9A214B8D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link w:val="ListeParagrafChar"/>
    <w:uiPriority w:val="34"/>
    <w:qFormat/>
    <w:pPr>
      <w:ind w:left="116" w:firstLine="427"/>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03E0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3E0A"/>
    <w:rPr>
      <w:rFonts w:ascii="Segoe UI" w:eastAsia="Calibri" w:hAnsi="Segoe UI" w:cs="Segoe UI"/>
      <w:sz w:val="18"/>
      <w:szCs w:val="18"/>
      <w:lang w:val="tr-TR" w:eastAsia="tr-TR" w:bidi="tr-TR"/>
    </w:rPr>
  </w:style>
  <w:style w:type="character" w:customStyle="1" w:styleId="ListeParagrafChar">
    <w:name w:val="Liste Paragraf Char"/>
    <w:basedOn w:val="VarsaylanParagrafYazTipi"/>
    <w:link w:val="ListeParagraf"/>
    <w:uiPriority w:val="34"/>
    <w:rsid w:val="00AA07C8"/>
    <w:rPr>
      <w:rFonts w:ascii="Calibri" w:eastAsia="Calibri" w:hAnsi="Calibri" w:cs="Calibri"/>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712</Words>
  <Characters>4064</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word</dc:creator>
  <cp:lastModifiedBy>USER</cp:lastModifiedBy>
  <cp:revision>7</cp:revision>
  <cp:lastPrinted>2022-06-17T06:51:00Z</cp:lastPrinted>
  <dcterms:created xsi:type="dcterms:W3CDTF">2022-06-17T06:43:00Z</dcterms:created>
  <dcterms:modified xsi:type="dcterms:W3CDTF">2022-06-17T07:22:00Z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2016</vt:lpwstr>
  </property>
  <property fmtid="{D5CDD505-2E9C-101B-9397-08002B2CF9AE}" pid="4" name="LastSaved">
    <vt:filetime>2021-02-11T00:00:00Z</vt:filetime>
  </property>
</Properties>
</file>