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49F78" w14:textId="225764D0" w:rsidR="00437546" w:rsidRPr="00A36C7A" w:rsidRDefault="00437546" w:rsidP="00855D6E">
      <w:pPr>
        <w:pStyle w:val="ListeParagraf"/>
        <w:numPr>
          <w:ilvl w:val="0"/>
          <w:numId w:val="3"/>
        </w:numPr>
        <w:ind w:left="-426" w:right="-141" w:firstLine="0"/>
        <w:jc w:val="both"/>
        <w:rPr>
          <w:rFonts w:ascii="Times New Roman" w:eastAsia="Times New Roman" w:hAnsi="Times New Roman" w:cs="Times New Roman"/>
          <w:b/>
          <w:sz w:val="24"/>
          <w:szCs w:val="24"/>
          <w:lang w:val="tr-TR" w:eastAsia="tr-TR"/>
        </w:rPr>
      </w:pPr>
      <w:r w:rsidRPr="00A36C7A">
        <w:rPr>
          <w:rFonts w:ascii="Times New Roman" w:eastAsia="Times New Roman" w:hAnsi="Times New Roman" w:cs="Times New Roman"/>
          <w:b/>
          <w:sz w:val="24"/>
          <w:szCs w:val="24"/>
          <w:lang w:val="tr-TR" w:eastAsia="tr-TR"/>
        </w:rPr>
        <w:t>AMAÇ</w:t>
      </w:r>
    </w:p>
    <w:p w14:paraId="07535102" w14:textId="3831D7BC" w:rsidR="00885B36" w:rsidRPr="00885B36" w:rsidRDefault="00885B36" w:rsidP="00855D6E">
      <w:pPr>
        <w:pStyle w:val="ListeParagraf"/>
        <w:ind w:left="-426" w:right="-141" w:firstLine="42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Bu prosedürün amacı Erzurum Valiliği</w:t>
      </w:r>
      <w:r w:rsidR="00A742F5">
        <w:rPr>
          <w:rFonts w:ascii="Times New Roman" w:eastAsia="Times New Roman" w:hAnsi="Times New Roman" w:cs="Times New Roman"/>
          <w:sz w:val="24"/>
          <w:szCs w:val="24"/>
          <w:lang w:val="tr-TR" w:eastAsia="tr-TR"/>
        </w:rPr>
        <w:t xml:space="preserve"> </w:t>
      </w:r>
      <w:r>
        <w:rPr>
          <w:rFonts w:ascii="Times New Roman" w:eastAsia="Times New Roman" w:hAnsi="Times New Roman" w:cs="Times New Roman"/>
          <w:sz w:val="24"/>
          <w:szCs w:val="24"/>
          <w:lang w:val="tr-TR" w:eastAsia="tr-TR"/>
        </w:rPr>
        <w:t xml:space="preserve">İş Sağlığı ve Güvenliği (İSG) </w:t>
      </w:r>
      <w:r w:rsidR="00CE406D">
        <w:rPr>
          <w:rFonts w:ascii="Times New Roman" w:eastAsia="Times New Roman" w:hAnsi="Times New Roman" w:cs="Times New Roman"/>
          <w:sz w:val="24"/>
          <w:szCs w:val="24"/>
          <w:lang w:val="tr-TR" w:eastAsia="tr-TR"/>
        </w:rPr>
        <w:t>p</w:t>
      </w:r>
      <w:r>
        <w:rPr>
          <w:rFonts w:ascii="Times New Roman" w:eastAsia="Times New Roman" w:hAnsi="Times New Roman" w:cs="Times New Roman"/>
          <w:sz w:val="24"/>
          <w:szCs w:val="24"/>
          <w:lang w:val="tr-TR" w:eastAsia="tr-TR"/>
        </w:rPr>
        <w:t>olitikasını açıklamaktır.</w:t>
      </w:r>
    </w:p>
    <w:p w14:paraId="0C742F5C" w14:textId="3911AF78" w:rsidR="00437546" w:rsidRPr="00A36C7A" w:rsidRDefault="00437546" w:rsidP="00855D6E">
      <w:pPr>
        <w:pStyle w:val="ListeParagraf"/>
        <w:numPr>
          <w:ilvl w:val="0"/>
          <w:numId w:val="3"/>
        </w:numPr>
        <w:ind w:left="-426" w:right="-141" w:firstLine="0"/>
        <w:jc w:val="both"/>
        <w:rPr>
          <w:rFonts w:ascii="Times New Roman" w:eastAsia="Times New Roman" w:hAnsi="Times New Roman" w:cs="Times New Roman"/>
          <w:b/>
          <w:sz w:val="24"/>
          <w:szCs w:val="24"/>
          <w:lang w:val="tr-TR" w:eastAsia="tr-TR"/>
        </w:rPr>
      </w:pPr>
      <w:r w:rsidRPr="00A36C7A">
        <w:rPr>
          <w:rFonts w:ascii="Times New Roman" w:eastAsia="Times New Roman" w:hAnsi="Times New Roman" w:cs="Times New Roman"/>
          <w:b/>
          <w:sz w:val="24"/>
          <w:szCs w:val="24"/>
          <w:lang w:val="tr-TR" w:eastAsia="tr-TR"/>
        </w:rPr>
        <w:t>KAPSAM</w:t>
      </w:r>
    </w:p>
    <w:p w14:paraId="0991CA7C" w14:textId="654D9B7A" w:rsidR="00FB35EB" w:rsidRPr="00FB35EB" w:rsidRDefault="00FB35EB" w:rsidP="00855D6E">
      <w:pPr>
        <w:pStyle w:val="ListeParagraf"/>
        <w:ind w:left="-426" w:right="-141" w:firstLine="42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Bu prosedür Erzurum Valiliğine bağlı bütün birimler ve personelleri kapsar.</w:t>
      </w:r>
    </w:p>
    <w:p w14:paraId="5AB38337" w14:textId="4B70F14C" w:rsidR="00437546" w:rsidRPr="00A36C7A" w:rsidRDefault="00437546" w:rsidP="00855D6E">
      <w:pPr>
        <w:pStyle w:val="ListeParagraf"/>
        <w:numPr>
          <w:ilvl w:val="0"/>
          <w:numId w:val="3"/>
        </w:numPr>
        <w:ind w:left="-426" w:right="-141" w:firstLine="0"/>
        <w:jc w:val="both"/>
        <w:rPr>
          <w:rFonts w:ascii="Times New Roman" w:eastAsia="Times New Roman" w:hAnsi="Times New Roman" w:cs="Times New Roman"/>
          <w:b/>
          <w:sz w:val="24"/>
          <w:szCs w:val="24"/>
          <w:lang w:val="tr-TR" w:eastAsia="tr-TR"/>
        </w:rPr>
      </w:pPr>
      <w:r w:rsidRPr="00A36C7A">
        <w:rPr>
          <w:rFonts w:ascii="Times New Roman" w:eastAsia="Times New Roman" w:hAnsi="Times New Roman" w:cs="Times New Roman"/>
          <w:b/>
          <w:sz w:val="24"/>
          <w:szCs w:val="24"/>
          <w:lang w:val="tr-TR" w:eastAsia="tr-TR"/>
        </w:rPr>
        <w:t>SORUMLULAR</w:t>
      </w:r>
    </w:p>
    <w:p w14:paraId="7FCF36A9" w14:textId="6B2E275A" w:rsidR="0025133C" w:rsidRPr="0025133C" w:rsidRDefault="0025133C" w:rsidP="00855D6E">
      <w:pPr>
        <w:pStyle w:val="ListeParagraf"/>
        <w:ind w:left="-426" w:right="-141" w:firstLine="42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Lider</w:t>
      </w:r>
      <w:r w:rsidR="00CE406D">
        <w:rPr>
          <w:rFonts w:ascii="Times New Roman" w:eastAsia="Times New Roman" w:hAnsi="Times New Roman" w:cs="Times New Roman"/>
          <w:sz w:val="24"/>
          <w:szCs w:val="24"/>
          <w:lang w:val="tr-TR" w:eastAsia="tr-TR"/>
        </w:rPr>
        <w:t xml:space="preserve"> </w:t>
      </w:r>
      <w:r>
        <w:rPr>
          <w:rFonts w:ascii="Times New Roman" w:eastAsia="Times New Roman" w:hAnsi="Times New Roman" w:cs="Times New Roman"/>
          <w:sz w:val="24"/>
          <w:szCs w:val="24"/>
          <w:lang w:val="tr-TR" w:eastAsia="tr-TR"/>
        </w:rPr>
        <w:t>(Vali), Vali Yardımcıları ve tüm personeller.</w:t>
      </w:r>
    </w:p>
    <w:p w14:paraId="5E4D17AC" w14:textId="22611E4F" w:rsidR="00437546" w:rsidRPr="00A36C7A" w:rsidRDefault="001055E8" w:rsidP="00855D6E">
      <w:pPr>
        <w:pStyle w:val="ListeParagraf"/>
        <w:numPr>
          <w:ilvl w:val="0"/>
          <w:numId w:val="3"/>
        </w:numPr>
        <w:ind w:left="-426" w:right="-141" w:firstLine="0"/>
        <w:jc w:val="both"/>
        <w:rPr>
          <w:rFonts w:ascii="Times New Roman" w:eastAsia="Times New Roman" w:hAnsi="Times New Roman" w:cs="Times New Roman"/>
          <w:b/>
          <w:sz w:val="24"/>
          <w:szCs w:val="24"/>
          <w:lang w:val="tr-TR" w:eastAsia="tr-TR"/>
        </w:rPr>
      </w:pPr>
      <w:r w:rsidRPr="00A36C7A">
        <w:rPr>
          <w:rFonts w:ascii="Times New Roman" w:eastAsia="Times New Roman" w:hAnsi="Times New Roman" w:cs="Times New Roman"/>
          <w:b/>
          <w:sz w:val="24"/>
          <w:szCs w:val="24"/>
          <w:lang w:val="tr-TR" w:eastAsia="tr-TR"/>
        </w:rPr>
        <w:t>TANIMLAR</w:t>
      </w:r>
    </w:p>
    <w:p w14:paraId="04B36810" w14:textId="53FB2E45" w:rsidR="00441A41" w:rsidRPr="00441A41" w:rsidRDefault="00441A41" w:rsidP="00855D6E">
      <w:pPr>
        <w:ind w:left="-426" w:right="-141" w:firstLine="426"/>
      </w:pPr>
      <w:r w:rsidRPr="00A36C7A">
        <w:rPr>
          <w:rFonts w:ascii="Times New Roman" w:eastAsia="Times New Roman" w:hAnsi="Times New Roman" w:cs="Times New Roman"/>
          <w:b/>
          <w:sz w:val="24"/>
          <w:szCs w:val="24"/>
          <w:lang w:val="tr-TR" w:eastAsia="tr-TR"/>
        </w:rPr>
        <w:t>İşveren:</w:t>
      </w:r>
      <w:r w:rsidRPr="00A36C7A">
        <w:rPr>
          <w:rFonts w:ascii="Times New Roman" w:eastAsia="Times New Roman" w:hAnsi="Times New Roman" w:cs="Times New Roman"/>
          <w:sz w:val="24"/>
          <w:szCs w:val="24"/>
          <w:lang w:val="tr-TR" w:eastAsia="tr-TR"/>
        </w:rPr>
        <w:t xml:space="preserve"> Erzurum Valiliğini,</w:t>
      </w:r>
    </w:p>
    <w:p w14:paraId="71ABD2A3" w14:textId="77777777" w:rsidR="00441A41" w:rsidRPr="00441A41" w:rsidRDefault="00441A41" w:rsidP="00855D6E">
      <w:pPr>
        <w:pStyle w:val="ListeParagraf"/>
        <w:ind w:left="-426" w:right="-141" w:firstLine="426"/>
        <w:jc w:val="both"/>
        <w:rPr>
          <w:rFonts w:ascii="Times New Roman" w:eastAsia="Times New Roman" w:hAnsi="Times New Roman" w:cs="Times New Roman"/>
          <w:sz w:val="24"/>
          <w:szCs w:val="24"/>
          <w:lang w:val="tr-TR" w:eastAsia="tr-TR"/>
        </w:rPr>
      </w:pPr>
      <w:r w:rsidRPr="00441A41">
        <w:rPr>
          <w:rFonts w:ascii="Times New Roman" w:eastAsia="Times New Roman" w:hAnsi="Times New Roman" w:cs="Times New Roman"/>
          <w:b/>
          <w:sz w:val="24"/>
          <w:szCs w:val="24"/>
          <w:lang w:val="tr-TR" w:eastAsia="tr-TR"/>
        </w:rPr>
        <w:t>İşveren Vekili:</w:t>
      </w:r>
      <w:r w:rsidRPr="00441A41">
        <w:rPr>
          <w:rFonts w:ascii="Times New Roman" w:eastAsia="Times New Roman" w:hAnsi="Times New Roman" w:cs="Times New Roman"/>
          <w:sz w:val="24"/>
          <w:szCs w:val="24"/>
          <w:lang w:val="tr-TR" w:eastAsia="tr-TR"/>
        </w:rPr>
        <w:t xml:space="preserve"> İşveren adına hareket eden Erzurum Valiliğini temsilen sorumlu Vali Yardımcısı,</w:t>
      </w:r>
    </w:p>
    <w:p w14:paraId="67BCAED6" w14:textId="77777777" w:rsidR="00441A41" w:rsidRPr="00A36C7A" w:rsidRDefault="00441A41" w:rsidP="00855D6E">
      <w:pPr>
        <w:ind w:left="-426" w:right="-141" w:firstLine="426"/>
        <w:jc w:val="both"/>
        <w:rPr>
          <w:rFonts w:ascii="Times New Roman" w:eastAsia="Times New Roman" w:hAnsi="Times New Roman" w:cs="Times New Roman"/>
          <w:sz w:val="24"/>
          <w:szCs w:val="24"/>
          <w:lang w:val="tr-TR" w:eastAsia="tr-TR"/>
        </w:rPr>
      </w:pPr>
      <w:r w:rsidRPr="00A36C7A">
        <w:rPr>
          <w:rFonts w:ascii="Times New Roman" w:eastAsia="Times New Roman" w:hAnsi="Times New Roman" w:cs="Times New Roman"/>
          <w:b/>
          <w:sz w:val="24"/>
          <w:szCs w:val="24"/>
          <w:lang w:val="tr-TR" w:eastAsia="tr-TR"/>
        </w:rPr>
        <w:t>Birim:</w:t>
      </w:r>
      <w:r w:rsidRPr="00A36C7A">
        <w:rPr>
          <w:rFonts w:ascii="Times New Roman" w:eastAsia="Times New Roman" w:hAnsi="Times New Roman" w:cs="Times New Roman"/>
          <w:sz w:val="24"/>
          <w:szCs w:val="24"/>
          <w:lang w:val="tr-TR" w:eastAsia="tr-TR"/>
        </w:rPr>
        <w:t xml:space="preserve"> Erzurum Valiliğinde, hizmetlerin yürütüldüğü İl Müdürlüğü, Şube Müdürlüğü ve müstakil birimleri,</w:t>
      </w:r>
    </w:p>
    <w:p w14:paraId="4C8C3476" w14:textId="6708156D" w:rsidR="00441A41" w:rsidRPr="00A36C7A" w:rsidRDefault="00441A41" w:rsidP="00855D6E">
      <w:pPr>
        <w:ind w:left="-426" w:right="-141" w:firstLine="426"/>
        <w:jc w:val="both"/>
        <w:rPr>
          <w:rFonts w:ascii="Times New Roman" w:eastAsia="Times New Roman" w:hAnsi="Times New Roman" w:cs="Times New Roman"/>
          <w:sz w:val="24"/>
          <w:szCs w:val="24"/>
          <w:lang w:val="tr-TR" w:eastAsia="tr-TR"/>
        </w:rPr>
      </w:pPr>
      <w:r w:rsidRPr="00A36C7A">
        <w:rPr>
          <w:rFonts w:ascii="Times New Roman" w:eastAsia="Times New Roman" w:hAnsi="Times New Roman" w:cs="Times New Roman"/>
          <w:b/>
          <w:sz w:val="24"/>
          <w:szCs w:val="24"/>
          <w:lang w:val="tr-TR" w:eastAsia="tr-TR"/>
        </w:rPr>
        <w:t>Birim Amirleri:</w:t>
      </w:r>
      <w:r w:rsidRPr="00A36C7A">
        <w:rPr>
          <w:rFonts w:ascii="Times New Roman" w:eastAsia="Times New Roman" w:hAnsi="Times New Roman" w:cs="Times New Roman"/>
          <w:sz w:val="24"/>
          <w:szCs w:val="24"/>
          <w:lang w:val="tr-TR" w:eastAsia="tr-TR"/>
        </w:rPr>
        <w:t xml:space="preserve"> Birimlerde çalışan; il müdürleri</w:t>
      </w:r>
      <w:r w:rsidR="00ED4FB3">
        <w:rPr>
          <w:rFonts w:ascii="Times New Roman" w:eastAsia="Times New Roman" w:hAnsi="Times New Roman" w:cs="Times New Roman"/>
          <w:sz w:val="24"/>
          <w:szCs w:val="24"/>
          <w:lang w:val="tr-TR" w:eastAsia="tr-TR"/>
        </w:rPr>
        <w:t xml:space="preserve"> </w:t>
      </w:r>
      <w:r w:rsidRPr="00A36C7A">
        <w:rPr>
          <w:rFonts w:ascii="Times New Roman" w:eastAsia="Times New Roman" w:hAnsi="Times New Roman" w:cs="Times New Roman"/>
          <w:sz w:val="24"/>
          <w:szCs w:val="24"/>
          <w:lang w:val="tr-TR" w:eastAsia="tr-TR"/>
        </w:rPr>
        <w:t xml:space="preserve">ve yönetici pozisyonundakileri, İSG: İş </w:t>
      </w:r>
      <w:r w:rsidR="00CE406D">
        <w:rPr>
          <w:rFonts w:ascii="Times New Roman" w:eastAsia="Times New Roman" w:hAnsi="Times New Roman" w:cs="Times New Roman"/>
          <w:sz w:val="24"/>
          <w:szCs w:val="24"/>
          <w:lang w:val="tr-TR" w:eastAsia="tr-TR"/>
        </w:rPr>
        <w:t>S</w:t>
      </w:r>
      <w:r w:rsidRPr="00A36C7A">
        <w:rPr>
          <w:rFonts w:ascii="Times New Roman" w:eastAsia="Times New Roman" w:hAnsi="Times New Roman" w:cs="Times New Roman"/>
          <w:sz w:val="24"/>
          <w:szCs w:val="24"/>
          <w:lang w:val="tr-TR" w:eastAsia="tr-TR"/>
        </w:rPr>
        <w:t xml:space="preserve">ağlığı ve </w:t>
      </w:r>
      <w:proofErr w:type="spellStart"/>
      <w:r w:rsidR="00CE406D">
        <w:rPr>
          <w:rFonts w:ascii="Times New Roman" w:eastAsia="Times New Roman" w:hAnsi="Times New Roman" w:cs="Times New Roman"/>
          <w:sz w:val="24"/>
          <w:szCs w:val="24"/>
          <w:lang w:val="tr-TR" w:eastAsia="tr-TR"/>
        </w:rPr>
        <w:t>G</w:t>
      </w:r>
      <w:r w:rsidRPr="00A36C7A">
        <w:rPr>
          <w:rFonts w:ascii="Times New Roman" w:eastAsia="Times New Roman" w:hAnsi="Times New Roman" w:cs="Times New Roman"/>
          <w:sz w:val="24"/>
          <w:szCs w:val="24"/>
          <w:lang w:val="tr-TR" w:eastAsia="tr-TR"/>
        </w:rPr>
        <w:t>üvenliği</w:t>
      </w:r>
      <w:r w:rsidR="00CE406D">
        <w:rPr>
          <w:rFonts w:ascii="Times New Roman" w:eastAsia="Times New Roman" w:hAnsi="Times New Roman" w:cs="Times New Roman"/>
          <w:sz w:val="24"/>
          <w:szCs w:val="24"/>
          <w:lang w:val="tr-TR" w:eastAsia="tr-TR"/>
        </w:rPr>
        <w:t>’</w:t>
      </w:r>
      <w:r w:rsidRPr="00A36C7A">
        <w:rPr>
          <w:rFonts w:ascii="Times New Roman" w:eastAsia="Times New Roman" w:hAnsi="Times New Roman" w:cs="Times New Roman"/>
          <w:sz w:val="24"/>
          <w:szCs w:val="24"/>
          <w:lang w:val="tr-TR" w:eastAsia="tr-TR"/>
        </w:rPr>
        <w:t>ni</w:t>
      </w:r>
      <w:proofErr w:type="spellEnd"/>
      <w:r w:rsidRPr="00A36C7A">
        <w:rPr>
          <w:rFonts w:ascii="Times New Roman" w:eastAsia="Times New Roman" w:hAnsi="Times New Roman" w:cs="Times New Roman"/>
          <w:sz w:val="24"/>
          <w:szCs w:val="24"/>
          <w:lang w:val="tr-TR" w:eastAsia="tr-TR"/>
        </w:rPr>
        <w:t>,</w:t>
      </w:r>
    </w:p>
    <w:p w14:paraId="39C58236" w14:textId="77777777" w:rsidR="00441A41" w:rsidRPr="00441A41" w:rsidRDefault="00441A41" w:rsidP="00855D6E">
      <w:pPr>
        <w:pStyle w:val="ListeParagraf"/>
        <w:ind w:left="-426" w:right="-141" w:firstLine="426"/>
        <w:jc w:val="both"/>
        <w:rPr>
          <w:rFonts w:ascii="Times New Roman" w:eastAsia="Times New Roman" w:hAnsi="Times New Roman" w:cs="Times New Roman"/>
          <w:sz w:val="24"/>
          <w:szCs w:val="24"/>
          <w:lang w:val="tr-TR" w:eastAsia="tr-TR"/>
        </w:rPr>
      </w:pPr>
      <w:r w:rsidRPr="00441A41">
        <w:rPr>
          <w:rFonts w:ascii="Times New Roman" w:eastAsia="Times New Roman" w:hAnsi="Times New Roman" w:cs="Times New Roman"/>
          <w:b/>
          <w:sz w:val="24"/>
          <w:szCs w:val="24"/>
          <w:lang w:val="tr-TR" w:eastAsia="tr-TR"/>
        </w:rPr>
        <w:t>İSG Kurulu (İş Sağlığı ve Güvenliği Kurulu):</w:t>
      </w:r>
      <w:r w:rsidRPr="00441A41">
        <w:rPr>
          <w:rFonts w:ascii="Times New Roman" w:eastAsia="Times New Roman" w:hAnsi="Times New Roman" w:cs="Times New Roman"/>
          <w:sz w:val="24"/>
          <w:szCs w:val="24"/>
          <w:lang w:val="tr-TR" w:eastAsia="tr-TR"/>
        </w:rPr>
        <w:t xml:space="preserve"> İş sağlığı ve güvenliği hizmetlerini yürütmek üzere kurulan gerekli donanım ve personele sahip kurulu,</w:t>
      </w:r>
    </w:p>
    <w:p w14:paraId="38143E9C" w14:textId="7F83C432" w:rsidR="00441A41" w:rsidRPr="00A36C7A" w:rsidRDefault="00441A41" w:rsidP="00855D6E">
      <w:pPr>
        <w:ind w:left="-426" w:right="-141" w:firstLine="426"/>
        <w:jc w:val="both"/>
        <w:rPr>
          <w:rFonts w:ascii="Times New Roman" w:eastAsia="Times New Roman" w:hAnsi="Times New Roman" w:cs="Times New Roman"/>
          <w:sz w:val="24"/>
          <w:szCs w:val="24"/>
          <w:lang w:val="tr-TR" w:eastAsia="tr-TR"/>
        </w:rPr>
      </w:pPr>
      <w:r w:rsidRPr="00A36C7A">
        <w:rPr>
          <w:rFonts w:ascii="Times New Roman" w:eastAsia="Times New Roman" w:hAnsi="Times New Roman" w:cs="Times New Roman"/>
          <w:b/>
          <w:sz w:val="24"/>
          <w:szCs w:val="24"/>
          <w:lang w:val="tr-TR" w:eastAsia="tr-TR"/>
        </w:rPr>
        <w:t>İSG Birimi (İş Sağlığı ve Güvenliği Birimi):</w:t>
      </w:r>
      <w:r w:rsidRPr="00A36C7A">
        <w:rPr>
          <w:rFonts w:ascii="Times New Roman" w:eastAsia="Times New Roman" w:hAnsi="Times New Roman" w:cs="Times New Roman"/>
          <w:sz w:val="24"/>
          <w:szCs w:val="24"/>
          <w:lang w:val="tr-TR" w:eastAsia="tr-TR"/>
        </w:rPr>
        <w:t xml:space="preserve"> İSG Kurulunun sekretarya hizmetlerini yürütmek üzere Erzurum Valiliği bünyesinde kurulan; 8'er metrekareden az olmamak üzere iş güvenliği uzmanı ile işyeri hekimi (muayene) odası bulunduran bölümü,</w:t>
      </w:r>
    </w:p>
    <w:p w14:paraId="7BB2AD53" w14:textId="77777777" w:rsidR="00441A41" w:rsidRPr="00441A41" w:rsidRDefault="00441A41" w:rsidP="00855D6E">
      <w:pPr>
        <w:pStyle w:val="ListeParagraf"/>
        <w:ind w:left="-426" w:right="-141" w:firstLine="426"/>
        <w:jc w:val="both"/>
        <w:rPr>
          <w:rFonts w:ascii="Times New Roman" w:eastAsia="Times New Roman" w:hAnsi="Times New Roman" w:cs="Times New Roman"/>
          <w:sz w:val="24"/>
          <w:szCs w:val="24"/>
          <w:lang w:val="tr-TR" w:eastAsia="tr-TR"/>
        </w:rPr>
      </w:pPr>
      <w:r w:rsidRPr="00441A41">
        <w:rPr>
          <w:rFonts w:ascii="Times New Roman" w:eastAsia="Times New Roman" w:hAnsi="Times New Roman" w:cs="Times New Roman"/>
          <w:b/>
          <w:sz w:val="24"/>
          <w:szCs w:val="24"/>
          <w:lang w:val="tr-TR" w:eastAsia="tr-TR"/>
        </w:rPr>
        <w:t>İş Güvenliği Uzmanı:</w:t>
      </w:r>
      <w:r w:rsidRPr="00441A41">
        <w:rPr>
          <w:rFonts w:ascii="Times New Roman" w:eastAsia="Times New Roman" w:hAnsi="Times New Roman" w:cs="Times New Roman"/>
          <w:sz w:val="24"/>
          <w:szCs w:val="24"/>
          <w:lang w:val="tr-TR" w:eastAsia="tr-TR"/>
        </w:rPr>
        <w:t xml:space="preserve"> İş sağlığı ve güvenliği alanında görev yapmak üzere Bakanlıkça yetkilendirilmiş, iş güvenliği uzmanlığı belgesine sahip, Bakanlık ve ilgili kuruluşlarında çalışma hayatını denetleyen müfettişler ile mühendislik veya mimarlık eğitimi veren fakültelerin mezunları ile teknik elemanı tanımlar</w:t>
      </w:r>
    </w:p>
    <w:p w14:paraId="48ACA5CA" w14:textId="77777777" w:rsidR="00441A41" w:rsidRPr="00441A41" w:rsidRDefault="00441A41" w:rsidP="00855D6E">
      <w:pPr>
        <w:pStyle w:val="ListeParagraf"/>
        <w:ind w:left="-426" w:right="-141" w:firstLine="426"/>
        <w:jc w:val="both"/>
        <w:rPr>
          <w:rFonts w:ascii="Times New Roman" w:eastAsia="Times New Roman" w:hAnsi="Times New Roman" w:cs="Times New Roman"/>
          <w:sz w:val="24"/>
          <w:szCs w:val="24"/>
          <w:lang w:val="tr-TR" w:eastAsia="tr-TR"/>
        </w:rPr>
      </w:pPr>
    </w:p>
    <w:p w14:paraId="29706355" w14:textId="4ED20E2E" w:rsidR="00091536" w:rsidRPr="00855D6E" w:rsidRDefault="00091536" w:rsidP="00855D6E">
      <w:pPr>
        <w:ind w:left="-426" w:right="-141"/>
        <w:jc w:val="both"/>
        <w:rPr>
          <w:rFonts w:ascii="Times New Roman" w:eastAsia="Times New Roman" w:hAnsi="Times New Roman" w:cs="Times New Roman"/>
          <w:b/>
          <w:sz w:val="24"/>
          <w:szCs w:val="24"/>
          <w:lang w:val="tr-TR" w:eastAsia="tr-TR"/>
        </w:rPr>
      </w:pPr>
      <w:r w:rsidRPr="00855D6E">
        <w:rPr>
          <w:rFonts w:ascii="Times New Roman" w:eastAsia="Times New Roman" w:hAnsi="Times New Roman" w:cs="Times New Roman"/>
          <w:b/>
          <w:sz w:val="24"/>
          <w:szCs w:val="24"/>
          <w:lang w:val="tr-TR" w:eastAsia="tr-TR"/>
        </w:rPr>
        <w:t>5.</w:t>
      </w:r>
      <w:r w:rsidR="00C76B42" w:rsidRPr="00855D6E">
        <w:rPr>
          <w:rFonts w:ascii="Times New Roman" w:eastAsia="Times New Roman" w:hAnsi="Times New Roman" w:cs="Times New Roman"/>
          <w:b/>
          <w:sz w:val="24"/>
          <w:szCs w:val="24"/>
          <w:lang w:val="tr-TR" w:eastAsia="tr-TR"/>
        </w:rPr>
        <w:t xml:space="preserve"> UYGULAMA</w:t>
      </w:r>
    </w:p>
    <w:p w14:paraId="0B82A763" w14:textId="2FA5ABF5"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 xml:space="preserve">6331 sayılı İş Sağlığı ve Güvenliği Kanunu işyerlerinde iş sağlığı ve güvenliğinin sağlanması ve mevcut sağlık ve güvenlik şartlarının iyileştirilmesi için işveren ve çalışanların görev, yetki, sorumluluk, hak ve yükümlülüklerini düzenlemesi amacıyla 30.06.2013 tarihli ve 28339 sayılı </w:t>
      </w:r>
      <w:proofErr w:type="gramStart"/>
      <w:r w:rsidRPr="001229BF">
        <w:rPr>
          <w:rFonts w:ascii="Times New Roman" w:eastAsia="Times New Roman" w:hAnsi="Times New Roman" w:cs="Times New Roman"/>
          <w:sz w:val="24"/>
          <w:szCs w:val="24"/>
          <w:lang w:val="tr-TR" w:eastAsia="tr-TR"/>
        </w:rPr>
        <w:t>Resmi</w:t>
      </w:r>
      <w:proofErr w:type="gramEnd"/>
      <w:r w:rsidRPr="001229BF">
        <w:rPr>
          <w:rFonts w:ascii="Times New Roman" w:eastAsia="Times New Roman" w:hAnsi="Times New Roman" w:cs="Times New Roman"/>
          <w:sz w:val="24"/>
          <w:szCs w:val="24"/>
          <w:lang w:val="tr-TR" w:eastAsia="tr-TR"/>
        </w:rPr>
        <w:t xml:space="preserve"> </w:t>
      </w:r>
      <w:proofErr w:type="spellStart"/>
      <w:r w:rsidRPr="001229BF">
        <w:rPr>
          <w:rFonts w:ascii="Times New Roman" w:eastAsia="Times New Roman" w:hAnsi="Times New Roman" w:cs="Times New Roman"/>
          <w:sz w:val="24"/>
          <w:szCs w:val="24"/>
          <w:lang w:val="tr-TR" w:eastAsia="tr-TR"/>
        </w:rPr>
        <w:t>Gazete’de</w:t>
      </w:r>
      <w:proofErr w:type="spellEnd"/>
      <w:r w:rsidRPr="001229BF">
        <w:rPr>
          <w:rFonts w:ascii="Times New Roman" w:eastAsia="Times New Roman" w:hAnsi="Times New Roman" w:cs="Times New Roman"/>
          <w:sz w:val="24"/>
          <w:szCs w:val="24"/>
          <w:lang w:val="tr-TR" w:eastAsia="tr-TR"/>
        </w:rPr>
        <w:t xml:space="preserve"> yayımlanarak yürürlüğe girmiştir. Söz konusu kanun, kamu sektörüne ait bütün işlere ve işyerlerine, bu işyerlerinin işverenleri ile işveren vekillerine, çırak ve stajyerler de dâhil olmak üzere tüm çalışanlarına faaliyet konularına bakılmaksızın uygulanmaktadır.</w:t>
      </w:r>
    </w:p>
    <w:p w14:paraId="25BB9D8A" w14:textId="55B59A61"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 xml:space="preserve">Kanunun Yürürlük başlıklı 38. </w:t>
      </w:r>
      <w:r w:rsidR="00CE406D">
        <w:rPr>
          <w:rFonts w:ascii="Times New Roman" w:eastAsia="Times New Roman" w:hAnsi="Times New Roman" w:cs="Times New Roman"/>
          <w:sz w:val="24"/>
          <w:szCs w:val="24"/>
          <w:lang w:val="tr-TR" w:eastAsia="tr-TR"/>
        </w:rPr>
        <w:t>m</w:t>
      </w:r>
      <w:r w:rsidRPr="001229BF">
        <w:rPr>
          <w:rFonts w:ascii="Times New Roman" w:eastAsia="Times New Roman" w:hAnsi="Times New Roman" w:cs="Times New Roman"/>
          <w:sz w:val="24"/>
          <w:szCs w:val="24"/>
          <w:lang w:val="tr-TR" w:eastAsia="tr-TR"/>
        </w:rPr>
        <w:t>addesi uyarınca; iş sağlığı ve güvenliği hizmetlerine ilişkin 6. maddesi ve iş sağlığı ve güvenliği hizmetlerinin desteklenmesine ilişkin 7. Maddesi hükümleri gereği iş güvenliği uzmanı, işyeri hekimi ve diğer sağlık personeli görevlendirme yükümlülüğü hususunda 4857 sayılı İş Kanununun mülga 81 inci maddesi kapsamında çalışanlar hariç kamu kurum ve kuruluşları için 31.12.2023 tarihine kadar hazırlık süresi tanınmış olup, bu maddeler dışında kalan tüm maddeler ve uygulamaları yürürlüktedir.</w:t>
      </w:r>
    </w:p>
    <w:p w14:paraId="3368773F" w14:textId="5A3DA808"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 xml:space="preserve">6331 sayılı kanun gereği Valiliğimizde İş Sağlığı ve Güvenliği Birimi Valiliğimiz </w:t>
      </w:r>
      <w:proofErr w:type="spellStart"/>
      <w:r w:rsidRPr="001229BF">
        <w:rPr>
          <w:rFonts w:ascii="Times New Roman" w:eastAsia="Times New Roman" w:hAnsi="Times New Roman" w:cs="Times New Roman"/>
          <w:sz w:val="24"/>
          <w:szCs w:val="24"/>
          <w:lang w:val="tr-TR" w:eastAsia="tr-TR"/>
        </w:rPr>
        <w:t>Makamı</w:t>
      </w:r>
      <w:r w:rsidR="00CE406D">
        <w:rPr>
          <w:rFonts w:ascii="Times New Roman" w:eastAsia="Times New Roman" w:hAnsi="Times New Roman" w:cs="Times New Roman"/>
          <w:sz w:val="24"/>
          <w:szCs w:val="24"/>
          <w:lang w:val="tr-TR" w:eastAsia="tr-TR"/>
        </w:rPr>
        <w:t>’</w:t>
      </w:r>
      <w:r w:rsidRPr="001229BF">
        <w:rPr>
          <w:rFonts w:ascii="Times New Roman" w:eastAsia="Times New Roman" w:hAnsi="Times New Roman" w:cs="Times New Roman"/>
          <w:sz w:val="24"/>
          <w:szCs w:val="24"/>
          <w:lang w:val="tr-TR" w:eastAsia="tr-TR"/>
        </w:rPr>
        <w:t>nın</w:t>
      </w:r>
      <w:proofErr w:type="spellEnd"/>
      <w:r w:rsidRPr="001229BF">
        <w:rPr>
          <w:rFonts w:ascii="Times New Roman" w:eastAsia="Times New Roman" w:hAnsi="Times New Roman" w:cs="Times New Roman"/>
          <w:sz w:val="24"/>
          <w:szCs w:val="24"/>
          <w:lang w:val="tr-TR" w:eastAsia="tr-TR"/>
        </w:rPr>
        <w:t xml:space="preserve"> 08.11.2022 tarih ve 38168 sayılı onayı ile kurulup İSG Uzmanı görevlendirmeleri yapılmış olup yine Valiliğimiz Makamının 07.12.2022 tarih ve 40136 sayılı onayı ile de İş Sağlığı ve Güvenliği Birim İç Yönergesi yürürlüğe girmiştir.</w:t>
      </w:r>
    </w:p>
    <w:p w14:paraId="0612AE46" w14:textId="7E80D272"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 xml:space="preserve">Erzurum Valiliği, İl Yazı İşleri Müdürlüğü, Yatırım İzleme ve Koordinasyon Başkanlığı, 112 Acil Çağrı Merkezi Müdürlüğü ve </w:t>
      </w:r>
      <w:r w:rsidR="00CE406D">
        <w:rPr>
          <w:rFonts w:ascii="Times New Roman" w:eastAsia="Times New Roman" w:hAnsi="Times New Roman" w:cs="Times New Roman"/>
          <w:sz w:val="24"/>
          <w:szCs w:val="24"/>
          <w:lang w:val="tr-TR" w:eastAsia="tr-TR"/>
        </w:rPr>
        <w:t>b</w:t>
      </w:r>
      <w:r w:rsidRPr="001229BF">
        <w:rPr>
          <w:rFonts w:ascii="Times New Roman" w:eastAsia="Times New Roman" w:hAnsi="Times New Roman" w:cs="Times New Roman"/>
          <w:sz w:val="24"/>
          <w:szCs w:val="24"/>
          <w:lang w:val="tr-TR" w:eastAsia="tr-TR"/>
        </w:rPr>
        <w:t>ağlı bulunan İl ve Şube Müdürlükleri işverenine, işveren vekiline, memur ve işçi personeline, çırak ve stajyerler de dâhil olmak üzere tüm çalışanlarına uygulanacaktır.</w:t>
      </w:r>
    </w:p>
    <w:p w14:paraId="44BD0560" w14:textId="45CEEDD0" w:rsidR="00A94146" w:rsidRPr="001229BF" w:rsidRDefault="00A94146" w:rsidP="00153346">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 xml:space="preserve">İlimiz </w:t>
      </w:r>
      <w:proofErr w:type="spellStart"/>
      <w:r w:rsidRPr="001229BF">
        <w:rPr>
          <w:rFonts w:ascii="Times New Roman" w:eastAsia="Times New Roman" w:hAnsi="Times New Roman" w:cs="Times New Roman"/>
          <w:sz w:val="24"/>
          <w:szCs w:val="24"/>
          <w:lang w:val="tr-TR" w:eastAsia="tr-TR"/>
        </w:rPr>
        <w:t>Vaniefendi</w:t>
      </w:r>
      <w:proofErr w:type="spellEnd"/>
      <w:r w:rsidRPr="001229BF">
        <w:rPr>
          <w:rFonts w:ascii="Times New Roman" w:eastAsia="Times New Roman" w:hAnsi="Times New Roman" w:cs="Times New Roman"/>
          <w:sz w:val="24"/>
          <w:szCs w:val="24"/>
          <w:lang w:val="tr-TR" w:eastAsia="tr-TR"/>
        </w:rPr>
        <w:t xml:space="preserve"> Mah. Dr. Refik Saydam Caddesi</w:t>
      </w:r>
      <w:r w:rsidR="00CE406D">
        <w:rPr>
          <w:rFonts w:ascii="Times New Roman" w:eastAsia="Times New Roman" w:hAnsi="Times New Roman" w:cs="Times New Roman"/>
          <w:sz w:val="24"/>
          <w:szCs w:val="24"/>
          <w:lang w:val="tr-TR" w:eastAsia="tr-TR"/>
        </w:rPr>
        <w:t>’</w:t>
      </w:r>
      <w:r w:rsidRPr="001229BF">
        <w:rPr>
          <w:rFonts w:ascii="Times New Roman" w:eastAsia="Times New Roman" w:hAnsi="Times New Roman" w:cs="Times New Roman"/>
          <w:sz w:val="24"/>
          <w:szCs w:val="24"/>
          <w:lang w:val="tr-TR" w:eastAsia="tr-TR"/>
        </w:rPr>
        <w:t>nde bulunan Valilik Ana Binası ve kampüs alanı, Yatırım İzleme Koordinasyon Başkanlığı Binası, 112 Acil Çağrı Merkezi Müdürlüğü hizmet binalarında ve Murat Paşa Mahallesi Merkezi Yönetim Caddesi</w:t>
      </w:r>
      <w:r w:rsidR="00CE406D">
        <w:rPr>
          <w:rFonts w:ascii="Times New Roman" w:eastAsia="Times New Roman" w:hAnsi="Times New Roman" w:cs="Times New Roman"/>
          <w:sz w:val="24"/>
          <w:szCs w:val="24"/>
          <w:lang w:val="tr-TR" w:eastAsia="tr-TR"/>
        </w:rPr>
        <w:t>’</w:t>
      </w:r>
      <w:r w:rsidRPr="001229BF">
        <w:rPr>
          <w:rFonts w:ascii="Times New Roman" w:eastAsia="Times New Roman" w:hAnsi="Times New Roman" w:cs="Times New Roman"/>
          <w:sz w:val="24"/>
          <w:szCs w:val="24"/>
          <w:lang w:val="tr-TR" w:eastAsia="tr-TR"/>
        </w:rPr>
        <w:t>nde bulunan Valilik Ek Binası (Eski Hükümet Konağı) olmak üzere 4 adet hizmet binası bulunmakta olup söz konusu işyerleri, iş sağlığı ve güvenliği hizmetleri yönünden birim yönergesi kapsamındadır.</w:t>
      </w:r>
    </w:p>
    <w:p w14:paraId="2284143C" w14:textId="77777777" w:rsidR="00A94146" w:rsidRPr="001229BF" w:rsidRDefault="00A94146" w:rsidP="00855D6E">
      <w:pPr>
        <w:ind w:left="-426" w:right="-141" w:firstLine="426"/>
        <w:jc w:val="both"/>
        <w:rPr>
          <w:rFonts w:ascii="Times New Roman" w:eastAsia="Times New Roman" w:hAnsi="Times New Roman" w:cs="Times New Roman"/>
          <w:b/>
          <w:sz w:val="24"/>
          <w:szCs w:val="24"/>
          <w:lang w:val="tr-TR" w:eastAsia="tr-TR"/>
        </w:rPr>
      </w:pPr>
      <w:r w:rsidRPr="001229BF">
        <w:rPr>
          <w:rFonts w:ascii="Times New Roman" w:eastAsia="Times New Roman" w:hAnsi="Times New Roman" w:cs="Times New Roman"/>
          <w:b/>
          <w:sz w:val="24"/>
          <w:szCs w:val="24"/>
          <w:lang w:val="tr-TR" w:eastAsia="tr-TR"/>
        </w:rPr>
        <w:lastRenderedPageBreak/>
        <w:t>İş Sağlığı ve Güvenliği Birim Görevleri:</w:t>
      </w:r>
    </w:p>
    <w:p w14:paraId="40090BE7"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-Valiliğimizde devam eden faaliyetlerin içeriklerinin belirlenerek İş Sağlığı ve Güvenliği süreçlerinin uygulanması, izlenmesi ve değerlendirilmesi için uygun yöntemlerin seçilmesi,</w:t>
      </w:r>
    </w:p>
    <w:p w14:paraId="361A690C"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-Risk değerlendirme analizlerinin yaptırılması ve sürecin takip edilmesi, sonuçlarına göre gerekli önlem ve iyileştirmelerin yapılması konusunda İşverene önerilerde bulunulması,</w:t>
      </w:r>
    </w:p>
    <w:p w14:paraId="2E3CB9D1"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bilincinin ve güvenli çalışma ortamının oluşturulmasını sağlamak amacıyla gerekli eğitimlerin planlanması ve acil durum planlarının hazırlanması,</w:t>
      </w:r>
    </w:p>
    <w:p w14:paraId="6AB15333"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-Çalışanlarda İş Sağlığı ve Güvenliği bilincinin ve güvenli çalışma ortamının oluşturulmasının sağlanması amacıyla işverene rehberlik yapılması,</w:t>
      </w:r>
    </w:p>
    <w:p w14:paraId="2FD1C849"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-Düzeltici, önleyici faaliyetlerin takibinin yapılması,</w:t>
      </w:r>
    </w:p>
    <w:p w14:paraId="1DFD5C8F"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çalışmalarına yönelik veri tabanlarının oluşturulması,</w:t>
      </w:r>
    </w:p>
    <w:p w14:paraId="1BD48ABB"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-İşveren ve İşveren Vekili tarafından verilecek benzer nitelikli diğer görevlerin yerine getirilmesi.</w:t>
      </w:r>
    </w:p>
    <w:p w14:paraId="6B76DC57" w14:textId="77777777" w:rsidR="00A94146" w:rsidRDefault="00A94146" w:rsidP="00855D6E">
      <w:pPr>
        <w:ind w:left="-426" w:right="-141" w:firstLine="426"/>
        <w:jc w:val="both"/>
        <w:rPr>
          <w:rFonts w:ascii="Times New Roman" w:eastAsia="Times New Roman" w:hAnsi="Times New Roman" w:cs="Times New Roman"/>
          <w:sz w:val="24"/>
          <w:szCs w:val="24"/>
          <w:lang w:val="tr-TR" w:eastAsia="tr-TR"/>
        </w:rPr>
      </w:pPr>
    </w:p>
    <w:p w14:paraId="76193AB5" w14:textId="57B38648" w:rsidR="00D90D2F" w:rsidRPr="00EC0B44" w:rsidRDefault="00C76B42" w:rsidP="00855D6E">
      <w:pPr>
        <w:ind w:left="-426" w:right="-141" w:firstLine="426"/>
        <w:jc w:val="both"/>
        <w:rPr>
          <w:rFonts w:ascii="Times New Roman" w:eastAsia="Times New Roman" w:hAnsi="Times New Roman" w:cs="Times New Roman"/>
          <w:b/>
          <w:sz w:val="24"/>
          <w:szCs w:val="24"/>
          <w:lang w:val="tr-TR" w:eastAsia="tr-TR"/>
        </w:rPr>
      </w:pPr>
      <w:r w:rsidRPr="00EC0B44">
        <w:rPr>
          <w:rFonts w:ascii="Times New Roman" w:eastAsia="Times New Roman" w:hAnsi="Times New Roman" w:cs="Times New Roman"/>
          <w:b/>
          <w:sz w:val="24"/>
          <w:szCs w:val="24"/>
          <w:lang w:val="tr-TR" w:eastAsia="tr-TR"/>
        </w:rPr>
        <w:t>6. İLGİLİ DOKÜMANLAR</w:t>
      </w:r>
    </w:p>
    <w:p w14:paraId="07C551F7" w14:textId="0A44D51B"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b/>
          <w:sz w:val="24"/>
          <w:szCs w:val="24"/>
          <w:lang w:val="tr-TR" w:eastAsia="tr-TR"/>
        </w:rPr>
        <w:t>Kanun ve Yönetmelikler</w:t>
      </w:r>
    </w:p>
    <w:p w14:paraId="37E62AF3"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-6331 Sayılı İş Sağlığı ve Güvenliği Kanunu</w:t>
      </w:r>
    </w:p>
    <w:p w14:paraId="140A8B4A"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-4857 Sayılı İş Kanunu</w:t>
      </w:r>
    </w:p>
    <w:p w14:paraId="738E55A5"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-657 Devlet Memurları Kanunu</w:t>
      </w:r>
    </w:p>
    <w:p w14:paraId="36788AE3"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-Çalışanların İş Sağlığı ve Güvenliği Eğitimlerinin Usul ve Esasları Hakkında Yönetmelik</w:t>
      </w:r>
    </w:p>
    <w:p w14:paraId="4974E854"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-İlkyardım Yönetmeliği</w:t>
      </w:r>
    </w:p>
    <w:p w14:paraId="2501AB65"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Güvenliği Uzmanlarının Görev, Yetki ve Sorumluluk ve Eğitimleri Hakkında Yönetmelik</w:t>
      </w:r>
    </w:p>
    <w:p w14:paraId="4C19031A"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Hizmetleri Yönetmeliği</w:t>
      </w:r>
    </w:p>
    <w:p w14:paraId="7698EC3C"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Kurulları Hakkında Yönetmelik</w:t>
      </w:r>
    </w:p>
    <w:p w14:paraId="63ABBA4C"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Risk Değerlendirmesi Yönetmeliği</w:t>
      </w:r>
    </w:p>
    <w:p w14:paraId="4E16E33B"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-İşyeri Bina ve Eklentilerinde Alınacak Sağlık ve Güvenlik Önlemlerine İlişkin Yönetmelik</w:t>
      </w:r>
    </w:p>
    <w:p w14:paraId="5F181E4E"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-İşyerlerinde Acil Durumlar Hakkında Yönetmelik</w:t>
      </w:r>
    </w:p>
    <w:p w14:paraId="3B4F884D" w14:textId="5ECF97A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-Kamu Görevlileri Etik Davranış İlkeleri ile Başvuru Usul ve Esa</w:t>
      </w:r>
      <w:r w:rsidR="0039678D">
        <w:rPr>
          <w:rFonts w:ascii="Times New Roman" w:eastAsia="Times New Roman" w:hAnsi="Times New Roman" w:cs="Times New Roman"/>
          <w:sz w:val="24"/>
          <w:szCs w:val="24"/>
          <w:lang w:val="tr-TR" w:eastAsia="tr-TR"/>
        </w:rPr>
        <w:t>s</w:t>
      </w:r>
      <w:r w:rsidRPr="001229BF">
        <w:rPr>
          <w:rFonts w:ascii="Times New Roman" w:eastAsia="Times New Roman" w:hAnsi="Times New Roman" w:cs="Times New Roman"/>
          <w:sz w:val="24"/>
          <w:szCs w:val="24"/>
          <w:lang w:val="tr-TR" w:eastAsia="tr-TR"/>
        </w:rPr>
        <w:t>ları Hakkında Yönetmelik</w:t>
      </w:r>
    </w:p>
    <w:p w14:paraId="752CD660"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-Binaların Yangından Korunması Hakkında Yönetmelik</w:t>
      </w:r>
    </w:p>
    <w:p w14:paraId="54290A00" w14:textId="0DB023CF" w:rsidR="001229BF" w:rsidRDefault="00D90D2F" w:rsidP="00855D6E">
      <w:pPr>
        <w:ind w:left="-426" w:right="-141" w:firstLine="42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w:t>
      </w:r>
      <w:r w:rsidRPr="001229BF">
        <w:rPr>
          <w:rFonts w:ascii="Times New Roman" w:eastAsia="Times New Roman" w:hAnsi="Times New Roman" w:cs="Times New Roman"/>
          <w:sz w:val="24"/>
          <w:szCs w:val="24"/>
          <w:lang w:val="tr-TR" w:eastAsia="tr-TR"/>
        </w:rPr>
        <w:t>Erzurum Valiliği İş Sağlığı ve Güvenliği Birimi İç Yönergesi</w:t>
      </w:r>
    </w:p>
    <w:p w14:paraId="073FA8C9" w14:textId="77777777" w:rsidR="00D90D2F" w:rsidRPr="001229BF" w:rsidRDefault="00D90D2F" w:rsidP="00855D6E">
      <w:pPr>
        <w:ind w:left="-426" w:right="-141" w:firstLine="426"/>
        <w:jc w:val="both"/>
        <w:rPr>
          <w:rFonts w:ascii="Times New Roman" w:eastAsia="Times New Roman" w:hAnsi="Times New Roman" w:cs="Times New Roman"/>
          <w:sz w:val="24"/>
          <w:szCs w:val="24"/>
          <w:lang w:val="tr-TR" w:eastAsia="tr-TR"/>
        </w:rPr>
      </w:pPr>
    </w:p>
    <w:p w14:paraId="2CC2C320" w14:textId="5F583C0D" w:rsidR="001229BF" w:rsidRPr="00D90D2F" w:rsidRDefault="001229BF" w:rsidP="00855D6E">
      <w:pPr>
        <w:ind w:left="-426" w:right="-141" w:firstLine="426"/>
        <w:jc w:val="both"/>
        <w:rPr>
          <w:rFonts w:ascii="Times New Roman" w:eastAsia="Times New Roman" w:hAnsi="Times New Roman" w:cs="Times New Roman"/>
          <w:b/>
          <w:sz w:val="24"/>
          <w:szCs w:val="24"/>
          <w:lang w:val="tr-TR" w:eastAsia="tr-TR"/>
        </w:rPr>
      </w:pPr>
      <w:r w:rsidRPr="001229BF">
        <w:rPr>
          <w:rFonts w:ascii="Times New Roman" w:eastAsia="Times New Roman" w:hAnsi="Times New Roman" w:cs="Times New Roman"/>
          <w:b/>
          <w:sz w:val="24"/>
          <w:szCs w:val="24"/>
          <w:lang w:val="tr-TR" w:eastAsia="tr-TR"/>
        </w:rPr>
        <w:t>Kılavuz ve Rehberler</w:t>
      </w:r>
    </w:p>
    <w:p w14:paraId="46C46C6E"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-Kamuda İş Sağlığı ve Güvenliği Rehberi</w:t>
      </w:r>
    </w:p>
    <w:p w14:paraId="78808E93"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-Kamuda İş Sağlığı ve Güvenliği Dergisi</w:t>
      </w:r>
    </w:p>
    <w:p w14:paraId="512519E0" w14:textId="76EA9CB4" w:rsidR="006D21DF" w:rsidRPr="001229BF" w:rsidRDefault="001229BF" w:rsidP="00855D6E">
      <w:pPr>
        <w:ind w:left="-426" w:right="-141" w:firstLine="426"/>
        <w:jc w:val="both"/>
      </w:pPr>
      <w:r w:rsidRPr="001229BF">
        <w:rPr>
          <w:rFonts w:ascii="Times New Roman" w:eastAsia="Times New Roman" w:hAnsi="Times New Roman" w:cs="Times New Roman"/>
          <w:sz w:val="24"/>
          <w:szCs w:val="24"/>
          <w:lang w:val="tr-TR" w:eastAsia="tr-TR"/>
        </w:rPr>
        <w:t>-Kamu Kurumları Taşra Teşkilatları için İş Sağlığı ve Güvenliği Uygulamaları Kılavuzu</w:t>
      </w:r>
    </w:p>
    <w:sectPr w:rsidR="006D21DF" w:rsidRPr="001229BF" w:rsidSect="007B069C">
      <w:headerReference w:type="even" r:id="rId7"/>
      <w:headerReference w:type="default" r:id="rId8"/>
      <w:footerReference w:type="even" r:id="rId9"/>
      <w:footerReference w:type="default" r:id="rId10"/>
      <w:headerReference w:type="first" r:id="rId11"/>
      <w:footerReference w:type="first" r:id="rId12"/>
      <w:pgSz w:w="11906" w:h="16838"/>
      <w:pgMar w:top="2410" w:right="991" w:bottom="1134" w:left="1276" w:header="284"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72E3E" w14:textId="77777777" w:rsidR="00C83195" w:rsidRDefault="00C83195" w:rsidP="003A7239">
      <w:r>
        <w:separator/>
      </w:r>
    </w:p>
  </w:endnote>
  <w:endnote w:type="continuationSeparator" w:id="0">
    <w:p w14:paraId="30FD8D0C" w14:textId="77777777" w:rsidR="00C83195" w:rsidRDefault="00C83195" w:rsidP="003A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761DB" w14:textId="77777777" w:rsidR="00CE406D" w:rsidRDefault="00CE40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136" w:type="dxa"/>
      <w:tblLook w:val="04A0" w:firstRow="1" w:lastRow="0" w:firstColumn="1" w:lastColumn="0" w:noHBand="0" w:noVBand="1"/>
    </w:tblPr>
    <w:tblGrid>
      <w:gridCol w:w="3794"/>
      <w:gridCol w:w="2963"/>
      <w:gridCol w:w="3379"/>
    </w:tblGrid>
    <w:tr w:rsidR="00CE406D" w14:paraId="0B5E942B" w14:textId="77777777" w:rsidTr="00CE406D">
      <w:trPr>
        <w:trHeight w:val="579"/>
      </w:trPr>
      <w:tc>
        <w:tcPr>
          <w:tcW w:w="3794" w:type="dxa"/>
        </w:tcPr>
        <w:p w14:paraId="58EBE043" w14:textId="77777777" w:rsidR="00CE406D" w:rsidRDefault="00CE406D" w:rsidP="00CE406D">
          <w:pPr>
            <w:jc w:val="center"/>
            <w:rPr>
              <w:rFonts w:ascii="Times New Roman" w:hAnsi="Times New Roman" w:cs="Times New Roman"/>
              <w:b/>
              <w:sz w:val="24"/>
              <w:szCs w:val="24"/>
            </w:rPr>
          </w:pPr>
          <w:r w:rsidRPr="00D4773F">
            <w:rPr>
              <w:rFonts w:ascii="Times New Roman" w:hAnsi="Times New Roman" w:cs="Times New Roman"/>
              <w:b/>
              <w:sz w:val="24"/>
              <w:szCs w:val="24"/>
            </w:rPr>
            <w:t>HAZIRLAYAN</w:t>
          </w:r>
        </w:p>
        <w:p w14:paraId="510EA679" w14:textId="6C07502A" w:rsidR="00CE406D" w:rsidRDefault="00CE406D" w:rsidP="00CE406D">
          <w:pPr>
            <w:pStyle w:val="AltBilgi"/>
          </w:pPr>
          <w:proofErr w:type="spellStart"/>
          <w:r w:rsidRPr="00D4773F">
            <w:rPr>
              <w:rFonts w:ascii="Times New Roman" w:hAnsi="Times New Roman" w:cs="Times New Roman"/>
              <w:sz w:val="24"/>
              <w:szCs w:val="24"/>
            </w:rPr>
            <w:t>Kaliteli</w:t>
          </w:r>
          <w:proofErr w:type="spellEnd"/>
          <w:r w:rsidRPr="00D4773F">
            <w:rPr>
              <w:rFonts w:ascii="Times New Roman" w:hAnsi="Times New Roman" w:cs="Times New Roman"/>
              <w:sz w:val="24"/>
              <w:szCs w:val="24"/>
            </w:rPr>
            <w:t xml:space="preserve"> </w:t>
          </w:r>
          <w:proofErr w:type="spellStart"/>
          <w:r w:rsidRPr="00D4773F">
            <w:rPr>
              <w:rFonts w:ascii="Times New Roman" w:hAnsi="Times New Roman" w:cs="Times New Roman"/>
              <w:sz w:val="24"/>
              <w:szCs w:val="24"/>
            </w:rPr>
            <w:t>Yönetim</w:t>
          </w:r>
          <w:proofErr w:type="spellEnd"/>
          <w:r w:rsidRPr="00D4773F">
            <w:rPr>
              <w:rFonts w:ascii="Times New Roman" w:hAnsi="Times New Roman" w:cs="Times New Roman"/>
              <w:sz w:val="24"/>
              <w:szCs w:val="24"/>
            </w:rPr>
            <w:t xml:space="preserve"> </w:t>
          </w:r>
          <w:proofErr w:type="spellStart"/>
          <w:r w:rsidRPr="00D4773F">
            <w:rPr>
              <w:rFonts w:ascii="Times New Roman" w:hAnsi="Times New Roman" w:cs="Times New Roman"/>
              <w:sz w:val="24"/>
              <w:szCs w:val="24"/>
            </w:rPr>
            <w:t>Sistemi</w:t>
          </w:r>
          <w:proofErr w:type="spellEnd"/>
          <w:r w:rsidRPr="00D4773F">
            <w:rPr>
              <w:rFonts w:ascii="Times New Roman" w:hAnsi="Times New Roman" w:cs="Times New Roman"/>
              <w:sz w:val="24"/>
              <w:szCs w:val="24"/>
            </w:rPr>
            <w:t xml:space="preserve"> </w:t>
          </w:r>
          <w:proofErr w:type="spellStart"/>
          <w:r w:rsidRPr="00D4773F">
            <w:rPr>
              <w:rFonts w:ascii="Times New Roman" w:hAnsi="Times New Roman" w:cs="Times New Roman"/>
              <w:sz w:val="24"/>
              <w:szCs w:val="24"/>
            </w:rPr>
            <w:t>Temsilcisi</w:t>
          </w:r>
          <w:proofErr w:type="spellEnd"/>
        </w:p>
      </w:tc>
      <w:tc>
        <w:tcPr>
          <w:tcW w:w="2963" w:type="dxa"/>
        </w:tcPr>
        <w:p w14:paraId="3A155CE7" w14:textId="0841EF14" w:rsidR="00CE406D" w:rsidRDefault="00CE406D">
          <w:pPr>
            <w:pStyle w:val="AltBilgi"/>
          </w:pPr>
          <w:r>
            <w:rPr>
              <w:noProof/>
            </w:rPr>
            <w:drawing>
              <wp:inline distT="0" distB="0" distL="0" distR="0" wp14:anchorId="647D7C13" wp14:editId="4A00B5E8">
                <wp:extent cx="1724025" cy="342900"/>
                <wp:effectExtent l="0" t="0" r="0" b="0"/>
                <wp:docPr id="4" name="Resim 4"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9658" cy="355954"/>
                        </a:xfrm>
                        <a:prstGeom prst="rect">
                          <a:avLst/>
                        </a:prstGeom>
                        <a:noFill/>
                        <a:ln>
                          <a:noFill/>
                        </a:ln>
                      </pic:spPr>
                    </pic:pic>
                  </a:graphicData>
                </a:graphic>
              </wp:inline>
            </w:drawing>
          </w:r>
        </w:p>
      </w:tc>
      <w:tc>
        <w:tcPr>
          <w:tcW w:w="3379" w:type="dxa"/>
        </w:tcPr>
        <w:p w14:paraId="6A273184" w14:textId="77777777" w:rsidR="00CE406D" w:rsidRDefault="00CE406D" w:rsidP="00CE406D">
          <w:pPr>
            <w:jc w:val="center"/>
            <w:rPr>
              <w:rFonts w:ascii="Times New Roman" w:hAnsi="Times New Roman" w:cs="Times New Roman"/>
              <w:b/>
              <w:sz w:val="24"/>
              <w:szCs w:val="24"/>
            </w:rPr>
          </w:pPr>
          <w:r w:rsidRPr="00D4773F">
            <w:rPr>
              <w:rFonts w:ascii="Times New Roman" w:hAnsi="Times New Roman" w:cs="Times New Roman"/>
              <w:b/>
              <w:sz w:val="24"/>
              <w:szCs w:val="24"/>
            </w:rPr>
            <w:t>ONAY</w:t>
          </w:r>
        </w:p>
        <w:p w14:paraId="6099E7CD" w14:textId="7CA39680" w:rsidR="00CE406D" w:rsidRDefault="00CE406D" w:rsidP="00CE406D">
          <w:pPr>
            <w:pStyle w:val="AltBilgi"/>
            <w:jc w:val="center"/>
          </w:pPr>
          <w:proofErr w:type="spellStart"/>
          <w:r w:rsidRPr="00D4773F">
            <w:rPr>
              <w:rFonts w:ascii="Times New Roman" w:hAnsi="Times New Roman" w:cs="Times New Roman"/>
              <w:sz w:val="24"/>
              <w:szCs w:val="24"/>
            </w:rPr>
            <w:t>Müdür</w:t>
          </w:r>
          <w:proofErr w:type="spellEnd"/>
        </w:p>
      </w:tc>
    </w:tr>
  </w:tbl>
  <w:p w14:paraId="6E346907" w14:textId="77777777" w:rsidR="00ED4FB3" w:rsidRDefault="00ED4FB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7C9DE" w14:textId="77777777" w:rsidR="00CE406D" w:rsidRDefault="00CE40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8C8CE" w14:textId="77777777" w:rsidR="00C83195" w:rsidRDefault="00C83195" w:rsidP="003A7239">
      <w:r>
        <w:separator/>
      </w:r>
    </w:p>
  </w:footnote>
  <w:footnote w:type="continuationSeparator" w:id="0">
    <w:p w14:paraId="17DC86C8" w14:textId="77777777" w:rsidR="00C83195" w:rsidRDefault="00C83195" w:rsidP="003A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DC7D" w14:textId="77777777" w:rsidR="00CE406D" w:rsidRDefault="00CE406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0"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5619"/>
      <w:gridCol w:w="2977"/>
    </w:tblGrid>
    <w:tr w:rsidR="00ED4FB3" w14:paraId="52082E2F" w14:textId="77777777" w:rsidTr="00CE406D">
      <w:trPr>
        <w:trHeight w:val="340"/>
      </w:trPr>
      <w:tc>
        <w:tcPr>
          <w:tcW w:w="1984" w:type="dxa"/>
          <w:vMerge w:val="restart"/>
          <w:tcBorders>
            <w:top w:val="single" w:sz="4" w:space="0" w:color="auto"/>
            <w:left w:val="single" w:sz="4" w:space="0" w:color="auto"/>
            <w:bottom w:val="single" w:sz="4" w:space="0" w:color="auto"/>
            <w:right w:val="single" w:sz="4" w:space="0" w:color="auto"/>
          </w:tcBorders>
          <w:vAlign w:val="center"/>
        </w:tcPr>
        <w:p w14:paraId="0F436CF7" w14:textId="47A8F6A0" w:rsidR="00ED4FB3" w:rsidRDefault="00ED4FB3" w:rsidP="008C2572">
          <w:pPr>
            <w:pStyle w:val="stBilgi"/>
            <w:jc w:val="center"/>
          </w:pPr>
          <w:r>
            <w:rPr>
              <w:noProof/>
              <w:lang w:val="tr-TR" w:eastAsia="tr-TR"/>
            </w:rPr>
            <w:drawing>
              <wp:inline distT="0" distB="0" distL="0" distR="0" wp14:anchorId="380A3244" wp14:editId="03C919B0">
                <wp:extent cx="1085850" cy="856615"/>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FUK\AppData\Local\Microsoft\Windows\INetCache\Content.Word\erzurum__olgunlasma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5163" cy="871851"/>
                        </a:xfrm>
                        <a:prstGeom prst="rect">
                          <a:avLst/>
                        </a:prstGeom>
                        <a:noFill/>
                        <a:ln>
                          <a:noFill/>
                        </a:ln>
                      </pic:spPr>
                    </pic:pic>
                  </a:graphicData>
                </a:graphic>
              </wp:inline>
            </w:drawing>
          </w:r>
        </w:p>
      </w:tc>
      <w:tc>
        <w:tcPr>
          <w:tcW w:w="5619" w:type="dxa"/>
          <w:vMerge w:val="restart"/>
          <w:tcBorders>
            <w:top w:val="single" w:sz="4" w:space="0" w:color="auto"/>
            <w:left w:val="single" w:sz="4" w:space="0" w:color="auto"/>
            <w:bottom w:val="single" w:sz="4" w:space="0" w:color="auto"/>
            <w:right w:val="single" w:sz="4" w:space="0" w:color="auto"/>
          </w:tcBorders>
          <w:vAlign w:val="center"/>
        </w:tcPr>
        <w:p w14:paraId="1B89709D" w14:textId="5322BE41" w:rsidR="00ED4FB3" w:rsidRDefault="00ED4FB3" w:rsidP="002D14DB">
          <w:pPr>
            <w:pStyle w:val="AralkYok"/>
            <w:rPr>
              <w:rFonts w:ascii="Times New Roman" w:eastAsiaTheme="minorEastAsia" w:hAnsi="Times New Roman" w:cs="Times New Roman"/>
              <w:b/>
              <w:color w:val="000000" w:themeColor="text1"/>
              <w:sz w:val="24"/>
              <w:szCs w:val="24"/>
              <w:lang w:eastAsia="zh-TW"/>
            </w:rPr>
          </w:pPr>
        </w:p>
        <w:p w14:paraId="5D116EC2" w14:textId="3F49918A" w:rsidR="00ED4FB3" w:rsidRDefault="00ED4FB3" w:rsidP="008C2572">
          <w:pPr>
            <w:pStyle w:val="AralkYok"/>
            <w:jc w:val="center"/>
            <w:rPr>
              <w:rFonts w:ascii="Times New Roman" w:eastAsiaTheme="minorEastAsia" w:hAnsi="Times New Roman" w:cs="Times New Roman"/>
              <w:b/>
              <w:color w:val="000000" w:themeColor="text1"/>
              <w:sz w:val="24"/>
              <w:szCs w:val="24"/>
              <w:lang w:eastAsia="zh-TW"/>
            </w:rPr>
          </w:pPr>
          <w:r>
            <w:rPr>
              <w:rFonts w:ascii="Times New Roman" w:eastAsiaTheme="minorEastAsia" w:hAnsi="Times New Roman" w:cs="Times New Roman"/>
              <w:b/>
              <w:color w:val="000000" w:themeColor="text1"/>
              <w:sz w:val="24"/>
              <w:szCs w:val="24"/>
              <w:lang w:eastAsia="zh-TW"/>
            </w:rPr>
            <w:t>İSG POLİTİKASI PROSEDÜRÜ</w:t>
          </w:r>
        </w:p>
        <w:p w14:paraId="02B20796" w14:textId="77777777" w:rsidR="00ED4FB3" w:rsidRPr="00AB4E36" w:rsidRDefault="00ED4FB3" w:rsidP="008C2572">
          <w:pPr>
            <w:pStyle w:val="stBilgi"/>
            <w:jc w:val="center"/>
            <w:rPr>
              <w:rFonts w:ascii="Times New Roman" w:hAnsi="Times New Roman" w:cs="Times New Roman"/>
              <w:b/>
              <w:sz w:val="20"/>
              <w:szCs w:val="20"/>
            </w:rPr>
          </w:pPr>
          <w:bookmarkStart w:id="0" w:name="_GoBack"/>
          <w:bookmarkEnd w:id="0"/>
        </w:p>
        <w:p w14:paraId="02D9C316" w14:textId="412BE4A6" w:rsidR="00ED4FB3" w:rsidRPr="00AB4E36" w:rsidRDefault="00ED4FB3" w:rsidP="007C4C27">
          <w:pPr>
            <w:pStyle w:val="stBilgi"/>
            <w:rPr>
              <w:rFonts w:ascii="Times New Roman" w:hAnsi="Times New Roman" w:cs="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507FCDD4" w14:textId="20A67499" w:rsidR="00ED4FB3" w:rsidRPr="00AB4E36" w:rsidRDefault="00ED4FB3" w:rsidP="00ED4FB3">
          <w:pPr>
            <w:pStyle w:val="stBilgi"/>
            <w:rPr>
              <w:rFonts w:ascii="Times New Roman" w:hAnsi="Times New Roman" w:cs="Times New Roman"/>
              <w:sz w:val="20"/>
              <w:szCs w:val="20"/>
            </w:rPr>
          </w:pPr>
          <w:proofErr w:type="spellStart"/>
          <w:r w:rsidRPr="00AB4E36">
            <w:rPr>
              <w:rFonts w:ascii="Times New Roman" w:hAnsi="Times New Roman" w:cs="Times New Roman"/>
              <w:sz w:val="20"/>
              <w:szCs w:val="20"/>
            </w:rPr>
            <w:t>D</w:t>
          </w:r>
          <w:r>
            <w:rPr>
              <w:rFonts w:ascii="Times New Roman" w:hAnsi="Times New Roman" w:cs="Times New Roman"/>
              <w:sz w:val="20"/>
              <w:szCs w:val="20"/>
            </w:rPr>
            <w:t>o</w:t>
          </w:r>
          <w:r w:rsidRPr="00AB4E36">
            <w:rPr>
              <w:rFonts w:ascii="Times New Roman" w:hAnsi="Times New Roman" w:cs="Times New Roman"/>
              <w:sz w:val="20"/>
              <w:szCs w:val="20"/>
            </w:rPr>
            <w:t>küman</w:t>
          </w:r>
          <w:proofErr w:type="spellEnd"/>
          <w:r w:rsidRPr="00AB4E36">
            <w:rPr>
              <w:rFonts w:ascii="Times New Roman" w:hAnsi="Times New Roman" w:cs="Times New Roman"/>
              <w:sz w:val="20"/>
              <w:szCs w:val="20"/>
            </w:rPr>
            <w:t xml:space="preserve"> No</w:t>
          </w:r>
          <w:r>
            <w:rPr>
              <w:rFonts w:ascii="Times New Roman" w:hAnsi="Times New Roman" w:cs="Times New Roman"/>
              <w:sz w:val="20"/>
              <w:szCs w:val="20"/>
            </w:rPr>
            <w:t>: PR-08</w:t>
          </w:r>
        </w:p>
      </w:tc>
    </w:tr>
    <w:tr w:rsidR="00ED4FB3" w14:paraId="5942C0DE" w14:textId="77777777" w:rsidTr="00CE406D">
      <w:trPr>
        <w:trHeight w:val="34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EE097B2" w14:textId="77777777" w:rsidR="00ED4FB3" w:rsidRDefault="00ED4FB3" w:rsidP="003A7239">
          <w:pPr>
            <w:rPr>
              <w:lang w:eastAsia="tr-TR"/>
            </w:rPr>
          </w:pPr>
        </w:p>
      </w:tc>
      <w:tc>
        <w:tcPr>
          <w:tcW w:w="5619" w:type="dxa"/>
          <w:vMerge/>
          <w:tcBorders>
            <w:top w:val="single" w:sz="4" w:space="0" w:color="auto"/>
            <w:left w:val="single" w:sz="4" w:space="0" w:color="auto"/>
            <w:bottom w:val="single" w:sz="4" w:space="0" w:color="auto"/>
            <w:right w:val="single" w:sz="4" w:space="0" w:color="auto"/>
          </w:tcBorders>
          <w:vAlign w:val="center"/>
          <w:hideMark/>
        </w:tcPr>
        <w:p w14:paraId="29283A3E" w14:textId="77777777" w:rsidR="00ED4FB3" w:rsidRPr="00AB4E36" w:rsidRDefault="00ED4FB3" w:rsidP="003A7239">
          <w:pPr>
            <w:rPr>
              <w:rFonts w:ascii="Times New Roman" w:hAnsi="Times New Roman" w:cs="Times New Roman"/>
              <w:b/>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hideMark/>
        </w:tcPr>
        <w:p w14:paraId="02A39975" w14:textId="7FC9A914" w:rsidR="00ED4FB3" w:rsidRPr="00AB4E36" w:rsidRDefault="00ED4FB3" w:rsidP="00ED4FB3">
          <w:pPr>
            <w:pStyle w:val="stBilgi"/>
            <w:rPr>
              <w:rFonts w:ascii="Times New Roman" w:hAnsi="Times New Roman" w:cs="Times New Roman"/>
              <w:sz w:val="20"/>
              <w:szCs w:val="20"/>
            </w:rPr>
          </w:pPr>
          <w:r>
            <w:rPr>
              <w:rFonts w:ascii="Times New Roman" w:hAnsi="Times New Roman" w:cs="Times New Roman"/>
              <w:sz w:val="20"/>
              <w:szCs w:val="20"/>
            </w:rPr>
            <w:t xml:space="preserve">İlk </w:t>
          </w:r>
          <w:proofErr w:type="spellStart"/>
          <w:r>
            <w:rPr>
              <w:rFonts w:ascii="Times New Roman" w:hAnsi="Times New Roman" w:cs="Times New Roman"/>
              <w:sz w:val="20"/>
              <w:szCs w:val="20"/>
            </w:rPr>
            <w:t>Yayın</w:t>
          </w:r>
          <w:proofErr w:type="spellEnd"/>
          <w:r>
            <w:rPr>
              <w:rFonts w:ascii="Times New Roman" w:hAnsi="Times New Roman" w:cs="Times New Roman"/>
              <w:sz w:val="20"/>
              <w:szCs w:val="20"/>
            </w:rPr>
            <w:t xml:space="preserve"> </w:t>
          </w:r>
          <w:proofErr w:type="spellStart"/>
          <w:r w:rsidRPr="00AB4E36">
            <w:rPr>
              <w:rFonts w:ascii="Times New Roman" w:hAnsi="Times New Roman" w:cs="Times New Roman"/>
              <w:sz w:val="20"/>
              <w:szCs w:val="20"/>
            </w:rPr>
            <w:t>Tarihi</w:t>
          </w:r>
          <w:proofErr w:type="spellEnd"/>
          <w:r>
            <w:rPr>
              <w:rFonts w:ascii="Times New Roman" w:hAnsi="Times New Roman" w:cs="Times New Roman"/>
              <w:sz w:val="20"/>
              <w:szCs w:val="20"/>
            </w:rPr>
            <w:t>: 01.01.2023</w:t>
          </w:r>
        </w:p>
      </w:tc>
    </w:tr>
    <w:tr w:rsidR="00ED4FB3" w14:paraId="6C350880" w14:textId="77777777" w:rsidTr="00CE406D">
      <w:trPr>
        <w:trHeight w:val="34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0EDFAA9" w14:textId="77777777" w:rsidR="00ED4FB3" w:rsidRDefault="00ED4FB3" w:rsidP="003A7239">
          <w:pPr>
            <w:rPr>
              <w:lang w:eastAsia="tr-TR"/>
            </w:rPr>
          </w:pPr>
        </w:p>
      </w:tc>
      <w:tc>
        <w:tcPr>
          <w:tcW w:w="5619" w:type="dxa"/>
          <w:vMerge/>
          <w:tcBorders>
            <w:top w:val="single" w:sz="4" w:space="0" w:color="auto"/>
            <w:left w:val="single" w:sz="4" w:space="0" w:color="auto"/>
            <w:bottom w:val="single" w:sz="4" w:space="0" w:color="auto"/>
            <w:right w:val="single" w:sz="4" w:space="0" w:color="auto"/>
          </w:tcBorders>
          <w:vAlign w:val="center"/>
          <w:hideMark/>
        </w:tcPr>
        <w:p w14:paraId="74B61975" w14:textId="77777777" w:rsidR="00ED4FB3" w:rsidRPr="00AB4E36" w:rsidRDefault="00ED4FB3" w:rsidP="003A7239">
          <w:pPr>
            <w:rPr>
              <w:rFonts w:ascii="Times New Roman" w:hAnsi="Times New Roman" w:cs="Times New Roman"/>
              <w:b/>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hideMark/>
        </w:tcPr>
        <w:p w14:paraId="3434E4A9" w14:textId="0D44B5C7" w:rsidR="00ED4FB3" w:rsidRPr="00AB4E36" w:rsidRDefault="00ED4FB3" w:rsidP="00ED4FB3">
          <w:pPr>
            <w:pStyle w:val="stBilgi"/>
            <w:rPr>
              <w:rFonts w:ascii="Times New Roman" w:hAnsi="Times New Roman" w:cs="Times New Roman"/>
              <w:sz w:val="20"/>
              <w:szCs w:val="20"/>
            </w:rPr>
          </w:pPr>
          <w:proofErr w:type="spellStart"/>
          <w:r w:rsidRPr="00AB4E36">
            <w:rPr>
              <w:rFonts w:ascii="Times New Roman" w:hAnsi="Times New Roman" w:cs="Times New Roman"/>
              <w:sz w:val="20"/>
              <w:szCs w:val="20"/>
            </w:rPr>
            <w:t>Revizyon</w:t>
          </w:r>
          <w:proofErr w:type="spellEnd"/>
          <w:r w:rsidRPr="00AB4E36">
            <w:rPr>
              <w:rFonts w:ascii="Times New Roman" w:hAnsi="Times New Roman" w:cs="Times New Roman"/>
              <w:sz w:val="20"/>
              <w:szCs w:val="20"/>
            </w:rPr>
            <w:t xml:space="preserve"> No</w:t>
          </w:r>
          <w:r>
            <w:rPr>
              <w:rFonts w:ascii="Times New Roman" w:hAnsi="Times New Roman" w:cs="Times New Roman"/>
              <w:sz w:val="20"/>
              <w:szCs w:val="20"/>
            </w:rPr>
            <w:t>: 01</w:t>
          </w:r>
        </w:p>
      </w:tc>
    </w:tr>
    <w:tr w:rsidR="00ED4FB3" w14:paraId="7C29D3C0" w14:textId="77777777" w:rsidTr="00CE406D">
      <w:trPr>
        <w:trHeight w:val="34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4993FFED" w14:textId="77777777" w:rsidR="00ED4FB3" w:rsidRDefault="00ED4FB3" w:rsidP="002D14DB">
          <w:pPr>
            <w:rPr>
              <w:lang w:eastAsia="tr-TR"/>
            </w:rPr>
          </w:pPr>
        </w:p>
      </w:tc>
      <w:tc>
        <w:tcPr>
          <w:tcW w:w="5619" w:type="dxa"/>
          <w:vMerge/>
          <w:tcBorders>
            <w:top w:val="single" w:sz="4" w:space="0" w:color="auto"/>
            <w:left w:val="single" w:sz="4" w:space="0" w:color="auto"/>
            <w:bottom w:val="single" w:sz="4" w:space="0" w:color="auto"/>
            <w:right w:val="single" w:sz="4" w:space="0" w:color="auto"/>
          </w:tcBorders>
          <w:vAlign w:val="center"/>
          <w:hideMark/>
        </w:tcPr>
        <w:p w14:paraId="4DCDF074" w14:textId="77777777" w:rsidR="00ED4FB3" w:rsidRPr="00AB4E36" w:rsidRDefault="00ED4FB3" w:rsidP="002D14DB">
          <w:pPr>
            <w:rPr>
              <w:rFonts w:ascii="Times New Roman" w:hAnsi="Times New Roman" w:cs="Times New Roman"/>
              <w:b/>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hideMark/>
        </w:tcPr>
        <w:p w14:paraId="21D1795E" w14:textId="7112D4AB" w:rsidR="00ED4FB3" w:rsidRPr="00AB4E36" w:rsidRDefault="00ED4FB3" w:rsidP="00ED4FB3">
          <w:pPr>
            <w:pStyle w:val="stBilgi"/>
            <w:rPr>
              <w:rFonts w:ascii="Times New Roman" w:hAnsi="Times New Roman" w:cs="Times New Roman"/>
              <w:sz w:val="20"/>
              <w:szCs w:val="20"/>
            </w:rPr>
          </w:pPr>
          <w:proofErr w:type="spellStart"/>
          <w:r w:rsidRPr="00AB4E36">
            <w:rPr>
              <w:rFonts w:ascii="Times New Roman" w:hAnsi="Times New Roman" w:cs="Times New Roman"/>
              <w:sz w:val="20"/>
              <w:szCs w:val="20"/>
            </w:rPr>
            <w:t>RevizyonTarihi</w:t>
          </w:r>
          <w:proofErr w:type="spellEnd"/>
          <w:r>
            <w:rPr>
              <w:rFonts w:ascii="Times New Roman" w:hAnsi="Times New Roman" w:cs="Times New Roman"/>
              <w:sz w:val="20"/>
              <w:szCs w:val="20"/>
            </w:rPr>
            <w:t>: 01.01.2023</w:t>
          </w:r>
        </w:p>
      </w:tc>
    </w:tr>
    <w:tr w:rsidR="00ED4FB3" w14:paraId="57ADEC82" w14:textId="77777777" w:rsidTr="00CE406D">
      <w:trPr>
        <w:trHeight w:val="34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BAD6D53" w14:textId="77777777" w:rsidR="00ED4FB3" w:rsidRDefault="00ED4FB3" w:rsidP="002D14DB">
          <w:pPr>
            <w:rPr>
              <w:lang w:eastAsia="tr-TR"/>
            </w:rPr>
          </w:pPr>
        </w:p>
      </w:tc>
      <w:tc>
        <w:tcPr>
          <w:tcW w:w="5619" w:type="dxa"/>
          <w:vMerge/>
          <w:tcBorders>
            <w:top w:val="single" w:sz="4" w:space="0" w:color="auto"/>
            <w:left w:val="single" w:sz="4" w:space="0" w:color="auto"/>
            <w:bottom w:val="single" w:sz="4" w:space="0" w:color="auto"/>
            <w:right w:val="single" w:sz="4" w:space="0" w:color="auto"/>
          </w:tcBorders>
          <w:vAlign w:val="center"/>
          <w:hideMark/>
        </w:tcPr>
        <w:p w14:paraId="7747FDAA" w14:textId="77777777" w:rsidR="00ED4FB3" w:rsidRPr="00AB4E36" w:rsidRDefault="00ED4FB3" w:rsidP="002D14DB">
          <w:pPr>
            <w:rPr>
              <w:rFonts w:ascii="Times New Roman" w:hAnsi="Times New Roman" w:cs="Times New Roman"/>
              <w:b/>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hideMark/>
        </w:tcPr>
        <w:p w14:paraId="3B4B6D53" w14:textId="0D333DA4" w:rsidR="00ED4FB3" w:rsidRPr="00AB4E36" w:rsidRDefault="00ED4FB3" w:rsidP="00ED4FB3">
          <w:pPr>
            <w:pStyle w:val="stBilgi"/>
            <w:rPr>
              <w:rFonts w:ascii="Times New Roman" w:hAnsi="Times New Roman" w:cs="Times New Roman"/>
              <w:sz w:val="20"/>
              <w:szCs w:val="20"/>
            </w:rPr>
          </w:pPr>
          <w:proofErr w:type="spellStart"/>
          <w:r w:rsidRPr="00AB4E36">
            <w:rPr>
              <w:rFonts w:ascii="Times New Roman" w:hAnsi="Times New Roman" w:cs="Times New Roman"/>
              <w:sz w:val="20"/>
              <w:szCs w:val="20"/>
            </w:rPr>
            <w:t>Sayfa</w:t>
          </w:r>
          <w:proofErr w:type="spellEnd"/>
          <w:r w:rsidRPr="00AB4E36">
            <w:rPr>
              <w:rFonts w:ascii="Times New Roman" w:hAnsi="Times New Roman" w:cs="Times New Roman"/>
              <w:sz w:val="20"/>
              <w:szCs w:val="20"/>
            </w:rPr>
            <w:t xml:space="preserve"> No</w:t>
          </w:r>
          <w:r>
            <w:rPr>
              <w:rFonts w:ascii="Times New Roman" w:hAnsi="Times New Roman" w:cs="Times New Roman"/>
              <w:sz w:val="20"/>
              <w:szCs w:val="20"/>
            </w:rPr>
            <w:t xml:space="preserve">: </w:t>
          </w:r>
          <w:r w:rsidRPr="00AB4E36">
            <w:rPr>
              <w:rFonts w:ascii="Times New Roman" w:hAnsi="Times New Roman" w:cs="Times New Roman"/>
              <w:sz w:val="20"/>
              <w:szCs w:val="20"/>
            </w:rPr>
            <w:t>1/1</w:t>
          </w:r>
        </w:p>
      </w:tc>
    </w:tr>
  </w:tbl>
  <w:p w14:paraId="0C50D67F" w14:textId="77777777" w:rsidR="003A7239" w:rsidRDefault="003A723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CD5CB" w14:textId="77777777" w:rsidR="00CE406D" w:rsidRDefault="00CE40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31716"/>
    <w:multiLevelType w:val="hybridMultilevel"/>
    <w:tmpl w:val="79E6CB30"/>
    <w:lvl w:ilvl="0" w:tplc="3A30C40C">
      <w:start w:val="1"/>
      <w:numFmt w:val="decimal"/>
      <w:lvlText w:val="%1."/>
      <w:lvlJc w:val="left"/>
      <w:pPr>
        <w:ind w:left="642" w:hanging="360"/>
      </w:pPr>
      <w:rPr>
        <w:rFonts w:hint="default"/>
      </w:rPr>
    </w:lvl>
    <w:lvl w:ilvl="1" w:tplc="041F0019" w:tentative="1">
      <w:start w:val="1"/>
      <w:numFmt w:val="lowerLetter"/>
      <w:lvlText w:val="%2."/>
      <w:lvlJc w:val="left"/>
      <w:pPr>
        <w:ind w:left="1362" w:hanging="360"/>
      </w:pPr>
    </w:lvl>
    <w:lvl w:ilvl="2" w:tplc="041F001B" w:tentative="1">
      <w:start w:val="1"/>
      <w:numFmt w:val="lowerRoman"/>
      <w:lvlText w:val="%3."/>
      <w:lvlJc w:val="right"/>
      <w:pPr>
        <w:ind w:left="2082" w:hanging="180"/>
      </w:pPr>
    </w:lvl>
    <w:lvl w:ilvl="3" w:tplc="041F000F" w:tentative="1">
      <w:start w:val="1"/>
      <w:numFmt w:val="decimal"/>
      <w:lvlText w:val="%4."/>
      <w:lvlJc w:val="left"/>
      <w:pPr>
        <w:ind w:left="2802" w:hanging="360"/>
      </w:pPr>
    </w:lvl>
    <w:lvl w:ilvl="4" w:tplc="041F0019" w:tentative="1">
      <w:start w:val="1"/>
      <w:numFmt w:val="lowerLetter"/>
      <w:lvlText w:val="%5."/>
      <w:lvlJc w:val="left"/>
      <w:pPr>
        <w:ind w:left="3522" w:hanging="360"/>
      </w:pPr>
    </w:lvl>
    <w:lvl w:ilvl="5" w:tplc="041F001B" w:tentative="1">
      <w:start w:val="1"/>
      <w:numFmt w:val="lowerRoman"/>
      <w:lvlText w:val="%6."/>
      <w:lvlJc w:val="right"/>
      <w:pPr>
        <w:ind w:left="4242" w:hanging="180"/>
      </w:pPr>
    </w:lvl>
    <w:lvl w:ilvl="6" w:tplc="041F000F" w:tentative="1">
      <w:start w:val="1"/>
      <w:numFmt w:val="decimal"/>
      <w:lvlText w:val="%7."/>
      <w:lvlJc w:val="left"/>
      <w:pPr>
        <w:ind w:left="4962" w:hanging="360"/>
      </w:pPr>
    </w:lvl>
    <w:lvl w:ilvl="7" w:tplc="041F0019" w:tentative="1">
      <w:start w:val="1"/>
      <w:numFmt w:val="lowerLetter"/>
      <w:lvlText w:val="%8."/>
      <w:lvlJc w:val="left"/>
      <w:pPr>
        <w:ind w:left="5682" w:hanging="360"/>
      </w:pPr>
    </w:lvl>
    <w:lvl w:ilvl="8" w:tplc="041F001B" w:tentative="1">
      <w:start w:val="1"/>
      <w:numFmt w:val="lowerRoman"/>
      <w:lvlText w:val="%9."/>
      <w:lvlJc w:val="right"/>
      <w:pPr>
        <w:ind w:left="6402" w:hanging="180"/>
      </w:pPr>
    </w:lvl>
  </w:abstractNum>
  <w:abstractNum w:abstractNumId="1" w15:restartNumberingAfterBreak="0">
    <w:nsid w:val="3E101C74"/>
    <w:multiLevelType w:val="hybridMultilevel"/>
    <w:tmpl w:val="9E56D20C"/>
    <w:lvl w:ilvl="0" w:tplc="993E6246">
      <w:start w:val="1"/>
      <w:numFmt w:val="bullet"/>
      <w:lvlText w:val=""/>
      <w:lvlJc w:val="left"/>
      <w:pPr>
        <w:tabs>
          <w:tab w:val="num" w:pos="720"/>
        </w:tabs>
        <w:ind w:left="720" w:hanging="360"/>
      </w:pPr>
      <w:rPr>
        <w:rFonts w:ascii="Wingdings" w:hAnsi="Wingdings" w:hint="default"/>
      </w:rPr>
    </w:lvl>
    <w:lvl w:ilvl="1" w:tplc="94FE7E9C" w:tentative="1">
      <w:start w:val="1"/>
      <w:numFmt w:val="bullet"/>
      <w:lvlText w:val=""/>
      <w:lvlJc w:val="left"/>
      <w:pPr>
        <w:tabs>
          <w:tab w:val="num" w:pos="1440"/>
        </w:tabs>
        <w:ind w:left="1440" w:hanging="360"/>
      </w:pPr>
      <w:rPr>
        <w:rFonts w:ascii="Wingdings" w:hAnsi="Wingdings" w:hint="default"/>
      </w:rPr>
    </w:lvl>
    <w:lvl w:ilvl="2" w:tplc="B85C3324" w:tentative="1">
      <w:start w:val="1"/>
      <w:numFmt w:val="bullet"/>
      <w:lvlText w:val=""/>
      <w:lvlJc w:val="left"/>
      <w:pPr>
        <w:tabs>
          <w:tab w:val="num" w:pos="2160"/>
        </w:tabs>
        <w:ind w:left="2160" w:hanging="360"/>
      </w:pPr>
      <w:rPr>
        <w:rFonts w:ascii="Wingdings" w:hAnsi="Wingdings" w:hint="default"/>
      </w:rPr>
    </w:lvl>
    <w:lvl w:ilvl="3" w:tplc="3BC8ED86" w:tentative="1">
      <w:start w:val="1"/>
      <w:numFmt w:val="bullet"/>
      <w:lvlText w:val=""/>
      <w:lvlJc w:val="left"/>
      <w:pPr>
        <w:tabs>
          <w:tab w:val="num" w:pos="2880"/>
        </w:tabs>
        <w:ind w:left="2880" w:hanging="360"/>
      </w:pPr>
      <w:rPr>
        <w:rFonts w:ascii="Wingdings" w:hAnsi="Wingdings" w:hint="default"/>
      </w:rPr>
    </w:lvl>
    <w:lvl w:ilvl="4" w:tplc="B8B0AAB0" w:tentative="1">
      <w:start w:val="1"/>
      <w:numFmt w:val="bullet"/>
      <w:lvlText w:val=""/>
      <w:lvlJc w:val="left"/>
      <w:pPr>
        <w:tabs>
          <w:tab w:val="num" w:pos="3600"/>
        </w:tabs>
        <w:ind w:left="3600" w:hanging="360"/>
      </w:pPr>
      <w:rPr>
        <w:rFonts w:ascii="Wingdings" w:hAnsi="Wingdings" w:hint="default"/>
      </w:rPr>
    </w:lvl>
    <w:lvl w:ilvl="5" w:tplc="B8763346" w:tentative="1">
      <w:start w:val="1"/>
      <w:numFmt w:val="bullet"/>
      <w:lvlText w:val=""/>
      <w:lvlJc w:val="left"/>
      <w:pPr>
        <w:tabs>
          <w:tab w:val="num" w:pos="4320"/>
        </w:tabs>
        <w:ind w:left="4320" w:hanging="360"/>
      </w:pPr>
      <w:rPr>
        <w:rFonts w:ascii="Wingdings" w:hAnsi="Wingdings" w:hint="default"/>
      </w:rPr>
    </w:lvl>
    <w:lvl w:ilvl="6" w:tplc="54CA4E1E" w:tentative="1">
      <w:start w:val="1"/>
      <w:numFmt w:val="bullet"/>
      <w:lvlText w:val=""/>
      <w:lvlJc w:val="left"/>
      <w:pPr>
        <w:tabs>
          <w:tab w:val="num" w:pos="5040"/>
        </w:tabs>
        <w:ind w:left="5040" w:hanging="360"/>
      </w:pPr>
      <w:rPr>
        <w:rFonts w:ascii="Wingdings" w:hAnsi="Wingdings" w:hint="default"/>
      </w:rPr>
    </w:lvl>
    <w:lvl w:ilvl="7" w:tplc="631EF7C4" w:tentative="1">
      <w:start w:val="1"/>
      <w:numFmt w:val="bullet"/>
      <w:lvlText w:val=""/>
      <w:lvlJc w:val="left"/>
      <w:pPr>
        <w:tabs>
          <w:tab w:val="num" w:pos="5760"/>
        </w:tabs>
        <w:ind w:left="5760" w:hanging="360"/>
      </w:pPr>
      <w:rPr>
        <w:rFonts w:ascii="Wingdings" w:hAnsi="Wingdings" w:hint="default"/>
      </w:rPr>
    </w:lvl>
    <w:lvl w:ilvl="8" w:tplc="C5D899E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167051"/>
    <w:multiLevelType w:val="hybridMultilevel"/>
    <w:tmpl w:val="41E68AE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3818D4"/>
    <w:rsid w:val="00015C7A"/>
    <w:rsid w:val="000564FE"/>
    <w:rsid w:val="00060359"/>
    <w:rsid w:val="00071EDA"/>
    <w:rsid w:val="00082613"/>
    <w:rsid w:val="00085CF7"/>
    <w:rsid w:val="00091536"/>
    <w:rsid w:val="000C6B7E"/>
    <w:rsid w:val="000D5BF8"/>
    <w:rsid w:val="000E242F"/>
    <w:rsid w:val="000F1842"/>
    <w:rsid w:val="000F5ED3"/>
    <w:rsid w:val="001055E8"/>
    <w:rsid w:val="001229BF"/>
    <w:rsid w:val="00124CDF"/>
    <w:rsid w:val="00153346"/>
    <w:rsid w:val="00155075"/>
    <w:rsid w:val="0017032C"/>
    <w:rsid w:val="00171C0D"/>
    <w:rsid w:val="001B7BDA"/>
    <w:rsid w:val="001E3EB7"/>
    <w:rsid w:val="0021137E"/>
    <w:rsid w:val="0025133C"/>
    <w:rsid w:val="002834C4"/>
    <w:rsid w:val="002924BC"/>
    <w:rsid w:val="002B165E"/>
    <w:rsid w:val="002B614F"/>
    <w:rsid w:val="002D14DB"/>
    <w:rsid w:val="002D6F83"/>
    <w:rsid w:val="002F2B9B"/>
    <w:rsid w:val="00310C07"/>
    <w:rsid w:val="00331E8D"/>
    <w:rsid w:val="00332CDE"/>
    <w:rsid w:val="00347279"/>
    <w:rsid w:val="00376434"/>
    <w:rsid w:val="003818D4"/>
    <w:rsid w:val="003916B7"/>
    <w:rsid w:val="0039678D"/>
    <w:rsid w:val="003A7239"/>
    <w:rsid w:val="00434122"/>
    <w:rsid w:val="00437546"/>
    <w:rsid w:val="00441A41"/>
    <w:rsid w:val="004429F4"/>
    <w:rsid w:val="00443B10"/>
    <w:rsid w:val="00447C97"/>
    <w:rsid w:val="004A6D7B"/>
    <w:rsid w:val="004D1483"/>
    <w:rsid w:val="00507C4B"/>
    <w:rsid w:val="0051767D"/>
    <w:rsid w:val="00522064"/>
    <w:rsid w:val="00522AFD"/>
    <w:rsid w:val="00527103"/>
    <w:rsid w:val="00563373"/>
    <w:rsid w:val="00584D63"/>
    <w:rsid w:val="005C6870"/>
    <w:rsid w:val="005F3FEC"/>
    <w:rsid w:val="00630C89"/>
    <w:rsid w:val="006C1641"/>
    <w:rsid w:val="006C3176"/>
    <w:rsid w:val="006D21DF"/>
    <w:rsid w:val="006E62EB"/>
    <w:rsid w:val="006F0707"/>
    <w:rsid w:val="00721998"/>
    <w:rsid w:val="00730244"/>
    <w:rsid w:val="007348F3"/>
    <w:rsid w:val="007353DE"/>
    <w:rsid w:val="007377A3"/>
    <w:rsid w:val="00752CBA"/>
    <w:rsid w:val="00767E85"/>
    <w:rsid w:val="007B069C"/>
    <w:rsid w:val="007C4C27"/>
    <w:rsid w:val="007E1780"/>
    <w:rsid w:val="007F2018"/>
    <w:rsid w:val="00803AE6"/>
    <w:rsid w:val="00804A1B"/>
    <w:rsid w:val="008326FD"/>
    <w:rsid w:val="00852C01"/>
    <w:rsid w:val="00855D6E"/>
    <w:rsid w:val="00872724"/>
    <w:rsid w:val="008823BE"/>
    <w:rsid w:val="00885B36"/>
    <w:rsid w:val="0089375E"/>
    <w:rsid w:val="008C2572"/>
    <w:rsid w:val="008E523E"/>
    <w:rsid w:val="00921175"/>
    <w:rsid w:val="009303C0"/>
    <w:rsid w:val="00931C8C"/>
    <w:rsid w:val="00933B7C"/>
    <w:rsid w:val="00966A8B"/>
    <w:rsid w:val="00966F85"/>
    <w:rsid w:val="00991B97"/>
    <w:rsid w:val="009B5A24"/>
    <w:rsid w:val="009C2F17"/>
    <w:rsid w:val="009D2723"/>
    <w:rsid w:val="009D35F5"/>
    <w:rsid w:val="009E2CE8"/>
    <w:rsid w:val="009F1F11"/>
    <w:rsid w:val="009F669C"/>
    <w:rsid w:val="00A01FE6"/>
    <w:rsid w:val="00A33E70"/>
    <w:rsid w:val="00A36C7A"/>
    <w:rsid w:val="00A54968"/>
    <w:rsid w:val="00A678CB"/>
    <w:rsid w:val="00A742F5"/>
    <w:rsid w:val="00A93BF3"/>
    <w:rsid w:val="00A94146"/>
    <w:rsid w:val="00A941DA"/>
    <w:rsid w:val="00A94C77"/>
    <w:rsid w:val="00AB1A8F"/>
    <w:rsid w:val="00AB4E36"/>
    <w:rsid w:val="00AD7220"/>
    <w:rsid w:val="00AF1AF9"/>
    <w:rsid w:val="00AF6379"/>
    <w:rsid w:val="00B0181F"/>
    <w:rsid w:val="00B112E8"/>
    <w:rsid w:val="00B360EE"/>
    <w:rsid w:val="00B80E67"/>
    <w:rsid w:val="00B92649"/>
    <w:rsid w:val="00BD5FFC"/>
    <w:rsid w:val="00C4550F"/>
    <w:rsid w:val="00C61EBB"/>
    <w:rsid w:val="00C74F8C"/>
    <w:rsid w:val="00C76B42"/>
    <w:rsid w:val="00C83195"/>
    <w:rsid w:val="00CD5F0B"/>
    <w:rsid w:val="00CE406D"/>
    <w:rsid w:val="00CE4D14"/>
    <w:rsid w:val="00CF0B8D"/>
    <w:rsid w:val="00CF0CAD"/>
    <w:rsid w:val="00D164EC"/>
    <w:rsid w:val="00D437F6"/>
    <w:rsid w:val="00D43D75"/>
    <w:rsid w:val="00D47012"/>
    <w:rsid w:val="00D6016E"/>
    <w:rsid w:val="00D645A2"/>
    <w:rsid w:val="00D90D2F"/>
    <w:rsid w:val="00DA576C"/>
    <w:rsid w:val="00DD03D2"/>
    <w:rsid w:val="00DD27A4"/>
    <w:rsid w:val="00DD3953"/>
    <w:rsid w:val="00DF5865"/>
    <w:rsid w:val="00E136AD"/>
    <w:rsid w:val="00E42F38"/>
    <w:rsid w:val="00E72509"/>
    <w:rsid w:val="00E81F20"/>
    <w:rsid w:val="00E91020"/>
    <w:rsid w:val="00E92F04"/>
    <w:rsid w:val="00EA4599"/>
    <w:rsid w:val="00EC0B44"/>
    <w:rsid w:val="00ED4FB3"/>
    <w:rsid w:val="00EE5F4C"/>
    <w:rsid w:val="00EF3509"/>
    <w:rsid w:val="00EF48FC"/>
    <w:rsid w:val="00F05472"/>
    <w:rsid w:val="00F65ABF"/>
    <w:rsid w:val="00F72D48"/>
    <w:rsid w:val="00FA0105"/>
    <w:rsid w:val="00FA6BBA"/>
    <w:rsid w:val="00FB35EB"/>
    <w:rsid w:val="00FD05AB"/>
    <w:rsid w:val="00FE39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BED12"/>
  <w15:docId w15:val="{3F30C706-E4DD-4E99-9309-646FFFB6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818D4"/>
    <w:pPr>
      <w:widowControl w:val="0"/>
      <w:spacing w:after="0" w:line="240" w:lineRule="auto"/>
    </w:pPr>
    <w:rPr>
      <w:rFonts w:eastAsiaTheme="minorHAnsi"/>
      <w:lang w:val="en-US" w:eastAsia="en-US"/>
    </w:rPr>
  </w:style>
  <w:style w:type="paragraph" w:styleId="Balk6">
    <w:name w:val="heading 6"/>
    <w:basedOn w:val="Normal"/>
    <w:next w:val="Normal"/>
    <w:link w:val="Balk6Char"/>
    <w:semiHidden/>
    <w:unhideWhenUsed/>
    <w:qFormat/>
    <w:rsid w:val="00CE406D"/>
    <w:pPr>
      <w:keepNext/>
      <w:keepLines/>
      <w:widowControl/>
      <w:spacing w:before="40"/>
      <w:outlineLvl w:val="5"/>
    </w:pPr>
    <w:rPr>
      <w:rFonts w:asciiTheme="majorHAnsi" w:eastAsiaTheme="majorEastAsia" w:hAnsiTheme="majorHAnsi" w:cstheme="majorBidi"/>
      <w:color w:val="1F4D78" w:themeColor="accent1" w:themeShade="7F"/>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818D4"/>
    <w:pPr>
      <w:ind w:left="143"/>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3818D4"/>
    <w:rPr>
      <w:rFonts w:ascii="Times New Roman" w:eastAsia="Times New Roman" w:hAnsi="Times New Roman"/>
      <w:sz w:val="24"/>
      <w:szCs w:val="24"/>
      <w:lang w:val="en-US" w:eastAsia="en-US"/>
    </w:rPr>
  </w:style>
  <w:style w:type="paragraph" w:styleId="AralkYok">
    <w:name w:val="No Spacing"/>
    <w:uiPriority w:val="1"/>
    <w:qFormat/>
    <w:rsid w:val="003A7239"/>
    <w:pPr>
      <w:spacing w:after="0" w:line="240" w:lineRule="auto"/>
    </w:pPr>
    <w:rPr>
      <w:rFonts w:eastAsiaTheme="minorHAnsi"/>
      <w:lang w:eastAsia="en-US"/>
    </w:rPr>
  </w:style>
  <w:style w:type="paragraph" w:styleId="stBilgi">
    <w:name w:val="header"/>
    <w:basedOn w:val="Normal"/>
    <w:link w:val="stBilgiChar"/>
    <w:uiPriority w:val="99"/>
    <w:unhideWhenUsed/>
    <w:rsid w:val="003A7239"/>
    <w:pPr>
      <w:tabs>
        <w:tab w:val="center" w:pos="4536"/>
        <w:tab w:val="right" w:pos="9072"/>
      </w:tabs>
    </w:pPr>
  </w:style>
  <w:style w:type="character" w:customStyle="1" w:styleId="stBilgiChar">
    <w:name w:val="Üst Bilgi Char"/>
    <w:basedOn w:val="VarsaylanParagrafYazTipi"/>
    <w:link w:val="stBilgi"/>
    <w:uiPriority w:val="99"/>
    <w:rsid w:val="003A7239"/>
    <w:rPr>
      <w:rFonts w:eastAsiaTheme="minorHAnsi"/>
      <w:lang w:val="en-US" w:eastAsia="en-US"/>
    </w:rPr>
  </w:style>
  <w:style w:type="paragraph" w:styleId="AltBilgi">
    <w:name w:val="footer"/>
    <w:basedOn w:val="Normal"/>
    <w:link w:val="AltBilgiChar"/>
    <w:unhideWhenUsed/>
    <w:rsid w:val="003A7239"/>
    <w:pPr>
      <w:tabs>
        <w:tab w:val="center" w:pos="4536"/>
        <w:tab w:val="right" w:pos="9072"/>
      </w:tabs>
    </w:pPr>
  </w:style>
  <w:style w:type="character" w:customStyle="1" w:styleId="AltBilgiChar">
    <w:name w:val="Alt Bilgi Char"/>
    <w:basedOn w:val="VarsaylanParagrafYazTipi"/>
    <w:link w:val="AltBilgi"/>
    <w:uiPriority w:val="99"/>
    <w:rsid w:val="003A7239"/>
    <w:rPr>
      <w:rFonts w:eastAsiaTheme="minorHAnsi"/>
      <w:lang w:val="en-US" w:eastAsia="en-US"/>
    </w:rPr>
  </w:style>
  <w:style w:type="paragraph" w:styleId="BalonMetni">
    <w:name w:val="Balloon Text"/>
    <w:basedOn w:val="Normal"/>
    <w:link w:val="BalonMetniChar"/>
    <w:uiPriority w:val="99"/>
    <w:semiHidden/>
    <w:unhideWhenUsed/>
    <w:rsid w:val="00CE4D14"/>
    <w:rPr>
      <w:rFonts w:ascii="Tahoma" w:hAnsi="Tahoma" w:cs="Tahoma"/>
      <w:sz w:val="16"/>
      <w:szCs w:val="16"/>
    </w:rPr>
  </w:style>
  <w:style w:type="character" w:customStyle="1" w:styleId="BalonMetniChar">
    <w:name w:val="Balon Metni Char"/>
    <w:basedOn w:val="VarsaylanParagrafYazTipi"/>
    <w:link w:val="BalonMetni"/>
    <w:uiPriority w:val="99"/>
    <w:semiHidden/>
    <w:rsid w:val="00CE4D14"/>
    <w:rPr>
      <w:rFonts w:ascii="Tahoma" w:eastAsiaTheme="minorHAnsi" w:hAnsi="Tahoma" w:cs="Tahoma"/>
      <w:sz w:val="16"/>
      <w:szCs w:val="16"/>
      <w:lang w:val="en-US" w:eastAsia="en-US"/>
    </w:rPr>
  </w:style>
  <w:style w:type="paragraph" w:styleId="NormalWeb">
    <w:name w:val="Normal (Web)"/>
    <w:basedOn w:val="Normal"/>
    <w:uiPriority w:val="99"/>
    <w:semiHidden/>
    <w:unhideWhenUsed/>
    <w:rsid w:val="008823BE"/>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styleId="ListeParagraf">
    <w:name w:val="List Paragraph"/>
    <w:basedOn w:val="Normal"/>
    <w:uiPriority w:val="34"/>
    <w:qFormat/>
    <w:rsid w:val="006D21DF"/>
    <w:pPr>
      <w:ind w:left="720"/>
      <w:contextualSpacing/>
    </w:pPr>
  </w:style>
  <w:style w:type="table" w:styleId="TabloKlavuzu">
    <w:name w:val="Table Grid"/>
    <w:basedOn w:val="NormalTablo"/>
    <w:uiPriority w:val="39"/>
    <w:rsid w:val="00CE4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6Char">
    <w:name w:val="Başlık 6 Char"/>
    <w:basedOn w:val="VarsaylanParagrafYazTipi"/>
    <w:link w:val="Balk6"/>
    <w:semiHidden/>
    <w:rsid w:val="00CE406D"/>
    <w:rPr>
      <w:rFonts w:asciiTheme="majorHAnsi" w:eastAsiaTheme="majorEastAsia" w:hAnsiTheme="majorHAnsi" w:cstheme="majorBidi"/>
      <w:color w:val="1F4D78"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16269">
      <w:bodyDiv w:val="1"/>
      <w:marLeft w:val="0"/>
      <w:marRight w:val="0"/>
      <w:marTop w:val="0"/>
      <w:marBottom w:val="0"/>
      <w:divBdr>
        <w:top w:val="none" w:sz="0" w:space="0" w:color="auto"/>
        <w:left w:val="none" w:sz="0" w:space="0" w:color="auto"/>
        <w:bottom w:val="none" w:sz="0" w:space="0" w:color="auto"/>
        <w:right w:val="none" w:sz="0" w:space="0" w:color="auto"/>
      </w:divBdr>
    </w:div>
    <w:div w:id="731780767">
      <w:bodyDiv w:val="1"/>
      <w:marLeft w:val="0"/>
      <w:marRight w:val="0"/>
      <w:marTop w:val="0"/>
      <w:marBottom w:val="0"/>
      <w:divBdr>
        <w:top w:val="none" w:sz="0" w:space="0" w:color="auto"/>
        <w:left w:val="none" w:sz="0" w:space="0" w:color="auto"/>
        <w:bottom w:val="none" w:sz="0" w:space="0" w:color="auto"/>
        <w:right w:val="none" w:sz="0" w:space="0" w:color="auto"/>
      </w:divBdr>
    </w:div>
    <w:div w:id="853954946">
      <w:bodyDiv w:val="1"/>
      <w:marLeft w:val="0"/>
      <w:marRight w:val="0"/>
      <w:marTop w:val="0"/>
      <w:marBottom w:val="0"/>
      <w:divBdr>
        <w:top w:val="none" w:sz="0" w:space="0" w:color="auto"/>
        <w:left w:val="none" w:sz="0" w:space="0" w:color="auto"/>
        <w:bottom w:val="none" w:sz="0" w:space="0" w:color="auto"/>
        <w:right w:val="none" w:sz="0" w:space="0" w:color="auto"/>
      </w:divBdr>
    </w:div>
    <w:div w:id="886382708">
      <w:bodyDiv w:val="1"/>
      <w:marLeft w:val="0"/>
      <w:marRight w:val="0"/>
      <w:marTop w:val="0"/>
      <w:marBottom w:val="0"/>
      <w:divBdr>
        <w:top w:val="none" w:sz="0" w:space="0" w:color="auto"/>
        <w:left w:val="none" w:sz="0" w:space="0" w:color="auto"/>
        <w:bottom w:val="none" w:sz="0" w:space="0" w:color="auto"/>
        <w:right w:val="none" w:sz="0" w:space="0" w:color="auto"/>
      </w:divBdr>
    </w:div>
    <w:div w:id="1583566342">
      <w:bodyDiv w:val="1"/>
      <w:marLeft w:val="0"/>
      <w:marRight w:val="0"/>
      <w:marTop w:val="0"/>
      <w:marBottom w:val="0"/>
      <w:divBdr>
        <w:top w:val="none" w:sz="0" w:space="0" w:color="auto"/>
        <w:left w:val="none" w:sz="0" w:space="0" w:color="auto"/>
        <w:bottom w:val="none" w:sz="0" w:space="0" w:color="auto"/>
        <w:right w:val="none" w:sz="0" w:space="0" w:color="auto"/>
      </w:divBdr>
      <w:divsChild>
        <w:div w:id="1594244801">
          <w:marLeft w:val="446"/>
          <w:marRight w:val="0"/>
          <w:marTop w:val="0"/>
          <w:marBottom w:val="0"/>
          <w:divBdr>
            <w:top w:val="none" w:sz="0" w:space="0" w:color="auto"/>
            <w:left w:val="none" w:sz="0" w:space="0" w:color="auto"/>
            <w:bottom w:val="none" w:sz="0" w:space="0" w:color="auto"/>
            <w:right w:val="none" w:sz="0" w:space="0" w:color="auto"/>
          </w:divBdr>
        </w:div>
        <w:div w:id="2142645915">
          <w:marLeft w:val="446"/>
          <w:marRight w:val="0"/>
          <w:marTop w:val="0"/>
          <w:marBottom w:val="0"/>
          <w:divBdr>
            <w:top w:val="none" w:sz="0" w:space="0" w:color="auto"/>
            <w:left w:val="none" w:sz="0" w:space="0" w:color="auto"/>
            <w:bottom w:val="none" w:sz="0" w:space="0" w:color="auto"/>
            <w:right w:val="none" w:sz="0" w:space="0" w:color="auto"/>
          </w:divBdr>
        </w:div>
        <w:div w:id="1956053854">
          <w:marLeft w:val="446"/>
          <w:marRight w:val="0"/>
          <w:marTop w:val="0"/>
          <w:marBottom w:val="0"/>
          <w:divBdr>
            <w:top w:val="none" w:sz="0" w:space="0" w:color="auto"/>
            <w:left w:val="none" w:sz="0" w:space="0" w:color="auto"/>
            <w:bottom w:val="none" w:sz="0" w:space="0" w:color="auto"/>
            <w:right w:val="none" w:sz="0" w:space="0" w:color="auto"/>
          </w:divBdr>
        </w:div>
        <w:div w:id="1110973635">
          <w:marLeft w:val="446"/>
          <w:marRight w:val="0"/>
          <w:marTop w:val="0"/>
          <w:marBottom w:val="0"/>
          <w:divBdr>
            <w:top w:val="none" w:sz="0" w:space="0" w:color="auto"/>
            <w:left w:val="none" w:sz="0" w:space="0" w:color="auto"/>
            <w:bottom w:val="none" w:sz="0" w:space="0" w:color="auto"/>
            <w:right w:val="none" w:sz="0" w:space="0" w:color="auto"/>
          </w:divBdr>
        </w:div>
        <w:div w:id="11345062">
          <w:marLeft w:val="446"/>
          <w:marRight w:val="0"/>
          <w:marTop w:val="0"/>
          <w:marBottom w:val="0"/>
          <w:divBdr>
            <w:top w:val="none" w:sz="0" w:space="0" w:color="auto"/>
            <w:left w:val="none" w:sz="0" w:space="0" w:color="auto"/>
            <w:bottom w:val="none" w:sz="0" w:space="0" w:color="auto"/>
            <w:right w:val="none" w:sz="0" w:space="0" w:color="auto"/>
          </w:divBdr>
        </w:div>
        <w:div w:id="6629755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2</Pages>
  <Words>813</Words>
  <Characters>4635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ÇINAR MEM</dc:creator>
  <cp:keywords/>
  <dc:description/>
  <cp:lastModifiedBy>Selim BUDAN</cp:lastModifiedBy>
  <cp:revision>115</cp:revision>
  <cp:lastPrinted>2022-02-16T06:50:00Z</cp:lastPrinted>
  <dcterms:created xsi:type="dcterms:W3CDTF">2018-10-02T08:39:00Z</dcterms:created>
  <dcterms:modified xsi:type="dcterms:W3CDTF">2025-02-14T07:43:00Z</dcterms:modified>
</cp:coreProperties>
</file>